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A/1788/2013 vom 19. Juni 2013</w:t>
      </w:r>
    </w:p>
    <w:p>
      <w:r>
        <w:t>GE Cour de justice, 2013-06-19, FR</w:t>
      </w:r>
    </w:p>
    <w:p>
      <w:r>
        <w:rPr>
          <w:b/>
        </w:rPr>
        <w:t xml:space="preserve">Quelle: </w:t>
      </w:r>
      <w:r>
        <w:t>https://mcp.opencaselaw.ch/entscheid/ge_gerichte_A_1788_2013</w:t>
      </w:r>
    </w:p>
    <w:p>
      <w:r>
        <w:t>FR: GE_GERICHTE A/1788/2013 du 19 juin 2013</w:t>
      </w:r>
    </w:p>
    <w:p>
      <w:r>
        <w:t>IT: GE_GERICHTE A/1788/2013 del 19 giugno 2013</w:t>
      </w:r>
    </w:p>
    <w:p>
      <w:pPr>
        <w:pStyle w:val="Heading2"/>
      </w:pPr>
      <w:r>
        <w:t>Erwägungen</w:t>
      </w:r>
    </w:p>
    <w:p>
      <w:r>
        <w:rPr>
          <w:b/>
        </w:rPr>
        <w:t>E. 4</w:t>
      </w:r>
    </w:p>
    <w:p>
      <w:r>
        <w:t>ème Chambre En la cause Madame D__________, domiciliée à GENEVE demanderesse contre Monsieur E__________, domicilié à CONCHES, comparant avec élection de domicile en l'étude de Maître Christopher KOCH Madame F__________, domiciliée à CONCHES, comparant avec élection de domicile en l'étude de Maître Christopher KOCH défendeurs EN FAIT 1.        Madame D__________ (ci-après l'assurée ou la demanderesse), née en 1963, travaille comme employée de maison auprès de Madame F__________ et Monsieur E__________ (ci-après les employeurs). Depuis septembre 2012, elle travaille 8 heures par semaine et a été affiliée auprès de la Caisse cantonale genevoise de compensation (ci-après la caisse) par le biais de Chèque-service. ![endif]&gt;![if&gt; 2.        Par courrier du 4 juin 2013, l'assurée a saisi la Cour de justice, Chambre des assurances sociales, d'une demande à l'encontre de ses employeurs pour "non affiliation auprès d'une caisse de compensation et paiement des primes y relatives", et joint divers documents. Elle expose qu'elle travaille auprès de ses employeurs depuis le mois de juin 2005, que ces derniers refusent de l'affilier depuis juillet 2005 et qu'ils vont bientôt quitter la Suisse. La demanderesse, qui a contacté la caisse en date des 5 avril et 19 avril 2013 pour demander son intervention, en vain, considère que le silence de ladite caisse constitue un déni de justice. ![endif]&gt;![if&gt; EN DROIT 1.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2.        Les décisions sur opposition et celles contre lesquelles la voie de l'opposition n'est pas ouverte sont sujettes à recours dans un délai de 30 jours auprès du tribunal compétent (art. 56 al. 1 et 60 LPGA). Le recours peut aussi être formé lorsque l'assureur, malgré la demande de l'intéressé, ne rend pas de décision ou de décision sur opposition (art. 56 al. 2 LPGA).![endif]&gt;![if&gt; 3.        En l'espèce, force est de constater qu'aucune décision n'a été rendue par l'assureur et que la demande est dirigée contre les employeurs de la demanderesse, pour défaut d'affiliation rétroactive. Or, cette question doit être soumise à la caisse de compensation, seule compétente pour procéder à l'affiliation (cf. at. 1ss LAVS, notamment 64 LAVS). ![endif]&gt;![if&gt; 4.        Au vu de ce qui précède, la demande est irrecevable. La Cour de céans la transmet d'office à la caisse, comme objet de sa compétence.![endif]&gt;![if&gt; La procédure est gratuite (art. 89H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