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A/1787/2016 vom 11. Juli 2016</w:t>
      </w:r>
    </w:p>
    <w:p>
      <w:r>
        <w:t>GE Cour de justice, 2016-07-11, FR</w:t>
      </w:r>
    </w:p>
    <w:p>
      <w:r>
        <w:rPr>
          <w:b/>
        </w:rPr>
        <w:t xml:space="preserve">Quelle: </w:t>
      </w:r>
      <w:r>
        <w:t>https://mcp.opencaselaw.ch/entscheid/ge_gerichte_A_1787_2016</w:t>
      </w:r>
    </w:p>
    <w:p>
      <w:r>
        <w:t>FR: GE_GERICHTE A/1787/2016 du 11 juillet 2016</w:t>
      </w:r>
    </w:p>
    <w:p>
      <w:r>
        <w:t>IT: GE_GERICHTE A/1787/2016 del 11 luglio 2016</w:t>
      </w:r>
    </w:p>
    <w:p>
      <w:pPr>
        <w:pStyle w:val="Heading2"/>
      </w:pPr>
      <w:r>
        <w:t>Volltext</w:t>
      </w:r>
    </w:p>
    <w:p>
      <w:r>
        <w:t>Genève Cour de justice (Cour de droit public) Chambre des assurances sociales 11.07.2016 A/1787/2016</w:t>
      </w:r>
    </w:p>
    <w:p>
      <w:r>
        <w:t>A/1787/2016 ATAS/571/2016 du 11.07.2016 ( PC ) , SANS OBJET rÉpublique et canton de genÈve POUVOIR JUDICIAIRE A/1787/2016 ATAS/571/2016 COUR DE JUSTICE Chambre des assurances sociales Arrêt du 11 juillet 2016 6 ème Chambre En la cause Monsieur A______, domicilié à GENÈVE recourant contre SERVICE DES PRESTATIONS COMPLÉMENTAIRES, sis route de Chêne 54, GENÈVE intimé Vu en fait le recours de Monsieur A______ (ci-après : l’assuré ou le recourant) du 31 mai 2016 pour déni de justice à l’encontre du service des prestations complémentaire (ci-après : SPC ou l’intimé), au motif que celui-ci ne s’était toujours pas prononcé sur son opposition du 3 décembre 2015 à l’encontre d’une décision du 4 novembre 2015 ; Vu la réponse du SPC du 27 juin 2016 concluant à ce que le recours soit déclaré sans objet, au motif qu’une décision sur opposition avait été rendue le 21 juin 2016, admettant l’opposition du recourant et annulant la décision du 4 novembre 2011 ;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 le recours pour déni de justice est recevable (art. 56 al. 2 LPGA) ; Qu’en l’espèce, l’intimé a rendu une décision le 21 juin 2016, de sorte que le recours est devenu sans objet (ATF 123 I 286 ) ; Que le recourant, qui n’est pas représenté, n’a pas droit à des dépens, de sorte qu’il est superflu d’examiner si, au jour du dépôt du recours, le 31 mai 2016, l’on pourrait reprocher à l’intimé un retard injustifié ; Qu’il convient en conséquence de déclarer le recours sans objet et de rayer la cause du rôle. PAR CES MOTIFS, LA CHAMBRE DES ASSURANCES SOCIALES : Statuant À la forme : 1.        Déclare le recours recevable.![endif]&gt;![if&gt; Au fond : 2.        Constate que le recours est sans objet.![endif]&gt;![if&gt; 3.        Raye la cause du rôle.![endif]&gt;![if&gt;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