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A/1771/2011 vom 15. November 2013</w:t>
      </w:r>
    </w:p>
    <w:p>
      <w:r>
        <w:t>GE Cour de justice, 2013-11-15, FR</w:t>
      </w:r>
    </w:p>
    <w:p>
      <w:r>
        <w:rPr>
          <w:b/>
        </w:rPr>
        <w:t xml:space="preserve">Quelle: </w:t>
      </w:r>
      <w:r>
        <w:t>https://mcp.opencaselaw.ch/entscheid/ge_gerichte_A_1771_2011</w:t>
      </w:r>
    </w:p>
    <w:p>
      <w:r>
        <w:t>FR: GE_GERICHTE A/1771/2011 du 15 novembre 2013</w:t>
      </w:r>
    </w:p>
    <w:p>
      <w:r>
        <w:t>IT: GE_GERICHTE A/1771/2011 del 15 novembre 2013</w:t>
      </w:r>
    </w:p>
    <w:p>
      <w:pPr>
        <w:pStyle w:val="Heading2"/>
      </w:pPr>
      <w:r>
        <w:t>Volltext</w:t>
      </w:r>
    </w:p>
    <w:p>
      <w:r>
        <w:t>Genève Cour de justice (Cour de droit public) Chambre des assurances sociales 22.11.2013 A/1771/2011</w:t>
      </w:r>
    </w:p>
    <w:p>
      <w:r>
        <w:t>A/1771/2011 ATAS/1141/2013 du 22.11.2013 ( ARBIT ) , PARTIELMNT ADMIS En fait En droit Par ces motifs RÉPUBLIQUE ET CANTON DE GENÈVE POUVOIR JUDICIAIRE A/1771/2011 ATAS/1141/2013 ARRET DU TRIBUNAL ARBITRAL DES ASSURANCES du 15 novembre 2013 En la cause X_________ (X________), sis à CHENE-BOURG, comparant avec élection de domicile en l'étude de Maître Stéphane REY Demandeur contre SANITAS KRANKENVERSICHERUNG, sise Jägergasse 3, ZURICH SANITAS GRUNDVERSICHERUNGEN A.G., sise Jägergasse 3, ZURICH Défenderesses EN FAIT 1.        Monsieur P__________ (ci-après l'assuré) était assuré auprès de SANITAS GRUNDVERSICHERUNG A.G. (ci-après la caisse-maladie ou la défenderesse I) pour l'assurance obligatoire des soins.![endif]&gt;![if&gt; 2.        En raison du non-paiement des primes et/ou des participations aux coûts par l'assuré, la caisse-maladie a suspendu, pendant une certaine période, la prise en charge des coûts des prestations. ![endif]&gt;![if&gt; 3.        Du 27 au 28 novembre 2006, l'assuré a reçu des soins auprès de X__________ (ci-après X_______ ou le demandeur).![endif]&gt;![if&gt; 4.        Le 7 décembre 2006, X_______a adressé à la caisse-maladie une facture d'un montant de 1'048 fr. (n° __________) pour les prestations prodiguées à l'assuré.![endif]&gt;![if&gt; 5.        La caisse-maladie n'a pas procédé au paiement de la facture.![endif]&gt;![if&gt; 6.        Le 9 février 2011, X_______ a fait notifier à la caisse-maladie un commandement de payer poursuite n° ________ et à SANITAS KRANKENVERSICHERUNG (ci-après l'assureur ou la défenderesse II) un commandement de payer poursuite n° _______, requérant le paiement de la facture précitée de 1'048 fr. avec intérêts à 5% l'an dès le 21 janvier 2007, ainsi que 190 fr. de frais d'encaissement.![endif]&gt;![if&gt; 7.        La caisse-maladie et l'assureur formèrent opposition aux poursuites.![endif]&gt;![if&gt; 8.        Par pli recommandé du 15 mars 2011 adressé à la caisse-maladie, X________ a expliqué avoir été informé par le Service de l'assurance-maladie (ci-après le SAM) qu'un accord transitoire avait été conclu concernant les suspensions de prestations. Afin de régler les factures encore en souffrance, X_______ joignait un relevé au 31 janvier 2011 faisant état notamment de la facture précitée de 1'048 fr.![endif]&gt;![if&gt; 9.        Par actes datés du 25 mai 2011, déposés le 8 juin 2011 auprès du Tribunal de céans, X_______ a formé une demande en paiement à l'encontre de la caisse-maladie (cause A/1771/2011) ainsi qu'une demande en paiement à l'encontre de l'assureur (cause A/1776/2011), concluant, sous suite de frais et dépens, au versement par chacune des défenderesses, de 1'048 fr. avec intérêts à 5% l'an dès le 21 janvier 2007, de 190 fr. au titre de frais d'encaissement et à la mainlevée des deux oppositions formées aux deux commandements de payer poursuites n° _________ et ________. Le demandeur fait valoir, à l'encontre des deux défenderesses, que la facture de 1'048 fr. était restée impayée malgré les rappels et les mises en demeure. Les défenderesses avaient par ailleurs formé opposition aux commandements de payer, alors que la créance était exigible, de sorte que le demandeur n'avait pas d'autre solution que d'introduire les demandes en paiement et de solliciter la mainlevée des oppositions.![endif]&gt;![if&gt; 10.    Par réponses du 26 septembre 2011, la défenderesse I a conclu notamment, à ce que la cause dirigée à son encontre soit rayée du rôle puisqu'elle avait déjà payé la facture litigieuse le 24 août 2011 (cause A/1771/2011) et à l'irrecevabilité de la demande en paiement en tant qu'elle est dirigée à l'encontre de la défenderesse II, au motif que celle-ci n'a pas l'autorisation pour pratiquer l'assurance-sociale (cause A/1776/2011). ![endif]&gt;![if&gt; 11.    Par répliques du 24 octobre 2011, le demandeur a expliqué que le paiement des 1'048 fr. avait été effectué le 4 octobre 2011, soit après l'envoi des réquisitions de poursuite, de sorte qu'il maintenait les demandes en paiement pour les frais, les intérêts et les dépens.![endif]&gt;![if&gt; 12.    Le 31 octobre 2011, le Tribunal de céans a ordonné la jonction des causes précitées sous le numéro de cause A/1771/2011.![endif]&gt;![if&gt; 13.    Lors de l'audience du 18 novembre 2011, le Tribunal de céans a constaté l'échec de la tentative de conciliation. Un délai a été fixé aux parties pour la désignation des arbitres.![endif]&gt;![if&gt; 14.    Le 16 décembre 2011, la défenderesse I a désigné Monsieur Q__________ à titre d'arbitre.![endif]&gt;![if&gt; 15.    Le 16 janvier 2012, le demandeur a désigné Monsieur R________ à titre d'arbitre, lequel s'est récusé le 28 février 2012.![endif]&gt;![if&gt; 16.    Par courrier du 4 juin 2012, la défenderesse I a expliqué au Tribunal de céans qu'il existait une possibilité de règlement à l'amiable entre les parties.![endif]&gt;![if&gt; 17.    Le 8 juin 2012, le demandeur a contesté l'existence d'une éventuelle négociation entre les parties.![endif]&gt;![if&gt; 18.    Par écriture du 20 juin 2012, la défenderesse I conclut, sous suite de frais et dépens, au rejet de la demande en paiement. Elle explique avoir payé, le 4 octobre 2011, le montant de 1'048 fr., comme l'avait confirmé le demandeur. Par ailleurs, les intérêts, frais et dépens réclamés n'étaient pas dus, car au moment de la facturation, les prestations en faveur de l'assuré étaient suspendues. Ce fait était attesté par le courrier que lui avait adressé le demandeur le 15 mars 2011 qui se référait à l'accord transitoire concernant les suspensions de prestations des assurés du canton de Genève et auquel était joint un relevé au 31 janvier 2011, dont faisait partie la facture litigieuse. Par conséquent, au moment de la notification du commandement de payer - le 9 février 2011 – le montant litigieux n'était pas encore échu. A l'appui de ses conclusions, la défenderesse I produit une copie du courrier du 15 mars 2011 précité et de son annexe.![endif]&gt;![if&gt; 19.    Le 8 janvier 2013, le demandeur a désigné Monsieur S__________ à titre d'arbitre.![endif]&gt;![if&gt; 20.    A la demande du Tribunal de céans du 30 juillet 2013, les parties ont produit la Convention Hospitalisation en division commune en soins aigus somatiques du 8 avril 2009 qui les liait jusqu'au 31 décembre 2011.![endif]&gt;![if&gt; 21.    Sur ce, la cause a été gardée à juger.![endif]&gt;![if&gt; EN DROIT 1.        Selon l’art. 89 al. 1 de la loi fédérale sur l’assurance-maladie du 18 mars 1994 (LAMal ; RS 832.10), les litiges entre assureurs et fournisseurs sont jugés par le Tribunal arbitral. ![endif]&gt;![if&gt;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 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l'assurance-sociale a certes été alléguée. Il résulte toutefois de l'extrait du Registre du commerce du canton de Zurich qu'à la date déterminante du dépôt de la demande en paiement, cet assureur poursuivait son but notamment dans le domaine de la LAMal par le biais de filiales, et ce depuis le 13 novembre 2003, de sorte que sa qualité d'assureur doit également être admise. Le litige a par ailleurs pour objet principalement le paiement d'intérêts moratoires sur le montant de 1'048 fr. facturé au titre de coûts de prestations fournies dans le cadre de l'assurance obligatoire des soins par le demandeur, lequel est installé à titre permanent à Genève. La compétence ratione materiae et loci du Tribunal de céans est par conséquent établie. 2.        Les demandes respectant la forme prescrite par l'art. 89 B de la loi sur la procédure administrative du 12 septembre 1985 (LPA, RS E 5 10; art. 45 al. 4 LaLAMal), elles seront déclarées recevables.![endif]&gt;![if&gt; 3.        Par le dépôt de ses demandes en paiement, le demandeur prétend notamment au versement par les défenderesses I et II des intérêts moratoires sur la somme de 1'048 fr. facturée le 7 décembre 2006 ainsi qu'au remboursement des frais d'encaissement.![endif]&gt;![if&gt;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 au titre de l'assurance obligatoire des soins (facture n° __________).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 Partant, en tant que la demande en paiement est dirigée à l'encontre de la défenderesse II, elle doit être rejetée. 4.        Il convient d'examiner si le demandeur est fondé à requérir de la part de la défenderesse I le paiement d'intérêts moratoires de 5% sur la somme de 1'048 fr. facturée le 7 décembre 2006 et acquittée le 4 octobre 2011, cette date ayant été admise par les deux parties.![endif]&gt;![if&gt; 5.        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![endif]&gt;![if&gt; Du 1 er janvier 2009 au 31 décembre 2011, les parties étaient liées par la Convention en cas d'hospitalisation en division commune en soins aigus somatiques des HUG (ci-après la Convention), laquelle prévoyait notamment que la facture est payée dans les 30 jours après réception (art. 16 al. 1). A réception de la facture, si celle-ci fait l'objet d'une contestation, l'assureur en informe les HUG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les HUG perçoivent des intérêts moratoires de 5%, dès le 46 ème jour, cas en suspens exceptés (al. 3). En cas de non paiement des primes et des participations aux coûts, la suspension des prestations intervient conformément à l'art. 64a LAMal (al. 4). L'art. 64a LAMal, dans sa teneur en vigueur du 1 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 6.        En l'occurrence, il résulte des pièces versées au dossier que la défenderesse I n'a pas procédé au paiement de la facture datée du 7 décembre 2006 au motif que les prestations en faveur de l'assuré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![endif]&gt;![if&gt; Il s'ensuit que la défenderesse I était donc fondée, pendant toute cette période, à surseoir au paiement de la facture du 7 décembre 2006 établie par le demandeur pour les soins prodigués à l'assuré pour un montant de 1'048 fr.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 la facture. Or, il est admis par les parties que le paiement a été effectué le 4 octobre 2011, soit plus de 50 jours après le 15 mars 2011, de sorte que le demandeur a droit à des intérêts moratoires sur le montant de 1'048 fr. dès le 46 ème jour à compter du 15 mars 2011 (art. 16 al. 3 de la Convention), soit dès le 30 avril 2011. Par conséquent, la défenderesse I doit verser 22 fr. 70 en faveur du demandeur à titre d'intérêts moratoires de 5% sur le montant de 1'048 fr. pour la période du 30 avril au 4 octobre 2011 (soit 5% sur 1'048 fr. durant 158 jours). 7.        Le demandeur prétend également au remboursement de 190 fr. à titre de frais d'encaissement.![endif]&gt;![if&gt; S'agissant des frais administratifs ,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 la facture litigieuse, de sorte que la créance de 1'048 fr. en faveur du demandeur n'était pas exigible avant la mi-avril 2011, soit plus précisément dès le 31 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 8.        Le demandeur conclut également à la mainlevée de l'opposition faite au commandement de payer poursuite n° __________ adressé à la défenderesse I. ![endif]&gt;![if&gt; Dans la mesure où la créance principale de 1'048 fr. a été dûment acquittée et que les frais d'encaissement de 190 fr. réclamés ne sont pas dus par la défenderesse I, reste à examiner si le Tribunal de céans peut prononcer la mainlevée de l'opposition à la poursuite précitée à concurrence du montant de 22 fr. 70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 9.        En l'occurrence, la notification du commandement de payer a eu lieu le 9 février 2011, date à laquelle la créance principale n'était pas encore exigible, de sorte que les intérêts moratoires sur cette créance ne l'étaient pas non plus.![endif]&gt;![if&gt; Compte tenu de ce qui précède, la mainlevée définitive de l'opposition faite au commandement de payer poursuite n° ___________ engagée à l'encontre de la défenderesse I ne sera pas prononcée. 10.    Pour les motifs qui précèdent, il y a lieu d'admettre très partiellement la demande, et de condamner la défenderesse I au paiement de 22 fr. 70.![endif]&gt;![if&gt; 11.    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fr.![endif]&gt;![if&gt; L'autorité cantonale chargée de fixer l'indemnité de dépens jouit d'un large pouvoir d'appréciation (ATF 111 V 49 consid. 4a) En l'occurrence, dans la mesure où le demandeur n'obtient que très partiellement gain de cause, le Tribunal de céans fixera à 400 fr. l'indemnité à titre de dépens. 12.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410 fr., et un émolument de 800 fr., seront mis à la charge du demandeur. PAR CES MOTIFS, LE TRIBUNAL ARBITRAL DES ASSURANCES: Statuant A la forme : 1.        Déclare les demandes recevables.![endif]&gt;![if&gt; Au fond : 2.        Rejette la demande en tant qu'elle est dirigée contre SANITAS KRANKENVERSICHERUNG, faute de qualité pour défendre de celle-ci.![endif]&gt;![if&gt; 3.        Admet très partiellement la demande en tant qu'elle est dirigée contre SANITAS GRUNDVERSICHERUNGEN A.G.![endif]&gt;![if&gt; 4.        Condamne SANITAS GRUNDVERSICHERUNGEN A.G. à payer à X_________ la somme de 22 fr. 70.![endif]&gt;![if&gt; 5.      Condamne SANITAS GRUNDEVERSICHERUNGEN A.G. à verser aux HOPITAUX UNIVERSITAIRES DE GENEVE une indemnité de 400 fr. à titre de dépens.![endif]&gt;![if&gt; 6.      Déboute les parties de toutes autres ou contraires conclusions.![endif]&gt;![if&gt; 7.        Met les frais du Tribunal, par 410 fr., et un émolument de 800 fr., à la charge de X__________.![endif]&gt;![if&gt;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