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A/1760/2012 vom 4. Februar 2013</w:t>
      </w:r>
    </w:p>
    <w:p>
      <w:r>
        <w:t>GE Cour de justice, 2013-02-04, FR</w:t>
      </w:r>
    </w:p>
    <w:p>
      <w:r>
        <w:rPr>
          <w:b/>
        </w:rPr>
        <w:t xml:space="preserve">Quelle: </w:t>
      </w:r>
      <w:r>
        <w:t>https://mcp.opencaselaw.ch/entscheid/ge_gerichte_A_1760_2012</w:t>
      </w:r>
    </w:p>
    <w:p>
      <w:r>
        <w:t>FR: GE_GERICHTE A/1760/2012 du 4 février 2013</w:t>
      </w:r>
    </w:p>
    <w:p>
      <w:r>
        <w:t>IT: GE_GERICHTE A/1760/2012 del 4 febbraio 2013</w:t>
      </w:r>
    </w:p>
    <w:p>
      <w:pPr>
        <w:pStyle w:val="Heading2"/>
      </w:pPr>
      <w:r>
        <w:t>Erwägungen</w:t>
      </w:r>
    </w:p>
    <w:p>
      <w:r>
        <w:rPr>
          <w:b/>
        </w:rPr>
        <w:t>E. 3</w:t>
      </w:r>
    </w:p>
    <w:p>
      <w:r>
        <w:t>Il n'est pas alloué de dépens, la demanderesse agissant par la représentation de son père, dont il n'est ni allégué ni rendu vraisemblable qu'il aurait assumé des frais particuliers en relation avec la procédure. Il n'est pas perçu non plus de frais judiciaires, la procédure étant gratuite (art. 114 let. e CPC). * * * PAR CES MOTIFS, LA CHAMBRE DES ASSURANCES SOCIALES : Statuant A la forme : Déclare la demande recevable. Au fond : 2. Condamne HELSANA ASSURANCES SA à verser à D___________, en mains de son père D___________, la somme de 3'363 fr. 75.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