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A/1756/2004 vom 4. Mai 2004</w:t>
      </w:r>
    </w:p>
    <w:p>
      <w:r>
        <w:t>GE Cour de justice, 2004-05-04, FR</w:t>
      </w:r>
    </w:p>
    <w:p>
      <w:r>
        <w:rPr>
          <w:b/>
        </w:rPr>
        <w:t xml:space="preserve">Quelle: </w:t>
      </w:r>
      <w:r>
        <w:t>https://mcp.opencaselaw.ch/entscheid/ge_gerichte_A_1756_2004</w:t>
      </w:r>
    </w:p>
    <w:p>
      <w:r>
        <w:t>FR: GE_GERICHTE A/1756/2004 du 4 mai 2004</w:t>
      </w:r>
    </w:p>
    <w:p>
      <w:r>
        <w:t>IT: GE_GERICHTE A/1756/2004 del 4 maggio 2004</w:t>
      </w:r>
    </w:p>
    <w:p>
      <w:pPr>
        <w:pStyle w:val="Heading2"/>
      </w:pPr>
      <w:r>
        <w:t>Volltext</w:t>
      </w:r>
    </w:p>
    <w:p>
      <w:r>
        <w:t>Genève Cour de justice (Cour de droit public) Chambre des assurances sociales 30.09.2004 A/1756/2004</w:t>
      </w:r>
    </w:p>
    <w:p>
      <w:r>
        <w:t>A/1756/2004 ATAS/764/2004 du 30.09.2004 ( AI ) RÉPUBLIQUE ET CANTON DE GENÈVE POUVOIR JUDICIAIRE A/1756/2004 ATAS/764/2004 ARRÊT DU TRIBUNAL CANTONAL DES ASSURANCES SOCIALES du 30 septembre 2004 3ème Chambre En la cause Hoirie de feu Madame G__________, comparant par Me Suzette Chevalier, en l’Etude de laquelle elle élit domicile recourante contre OFFICE CANTONAL DE L’ASSURANCE-INVALIDITE, rue de Lyon 97 à Genève intimé Attendu en fait que par décision du 4 mai 2004, l'Office cantonal de l'assurance-invalidité (ci-après l’OCAI) a octroyé à Madame G__________ une demi-rente à compter du 1 er mai 2004, assortie de rentes complémentaires pour son conjoint et ses enfants ; Qu’en date du 1 er juin 2004, l’intéressée a formé opposition à cette décision ; Que le 15 juillet 2004, l’OCAI a rendu une décision admettant partiellement l’opposition ; Que par courrier du 21 août 2004, l’assurée a interjeté recours contre ladite décision ; Qu’en date du 21 septembre 2004, la recourante est décédée ; Considérant en droit qu’aux termes de l’art. 78 let. b de la loi cantonale de procédure administrative (LPA ; E 5 10), l’instruction du recours est suspendue par le décès d’une partie ; Qu’il y a lieu d’attendre la détermination de l’hoirie ; PAR CES MOTIFS, LE TRIBUNAL CANTONAL DES ASSURANCES SOCIALES : Statuant, (conformément à la disposition transitoire de l’art. 162 LOJ) par voie incidente Suspend l’instruction de la cause ; Informe les parties de ce qu’elles peuvent former recours contre le présent arrêt dans un délai de 10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Janine BOFFI La Présidente : Karine STECK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