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A/1751/2013 vom 31. März 2014</w:t>
      </w:r>
    </w:p>
    <w:p>
      <w:r>
        <w:t>GE Cour de justice, 2014-03-31, FR</w:t>
      </w:r>
    </w:p>
    <w:p>
      <w:r>
        <w:rPr>
          <w:b/>
        </w:rPr>
        <w:t xml:space="preserve">Quelle: </w:t>
      </w:r>
      <w:r>
        <w:t>https://mcp.opencaselaw.ch/entscheid/ge_gerichte_A_1751_2013</w:t>
      </w:r>
    </w:p>
    <w:p>
      <w:r>
        <w:t>FR: GE_GERICHTE A/1751/2013 du 31 mars 2014</w:t>
      </w:r>
    </w:p>
    <w:p>
      <w:r>
        <w:t>IT: GE_GERICHTE A/1751/2013 del 31 marzo 2014</w:t>
      </w:r>
    </w:p>
    <w:p>
      <w:pPr>
        <w:pStyle w:val="Heading2"/>
      </w:pPr>
      <w:r>
        <w:t>Volltext</w:t>
      </w:r>
    </w:p>
    <w:p>
      <w:r>
        <w:t>Genève Cour de justice (Cour de droit public) Chambre administrative 31.03.2014 A/1751/2013</w:t>
      </w:r>
    </w:p>
    <w:p>
      <w:r>
        <w:t>A/1751/2013 ATA/192/2014 du 31.03.2014 sur JTAPI/4/2014 ( LCI ) , REFUSE Parties : ROTSCHY Françoise, PICCO Nydia, THOMPSON Cédric, OEGGERLI Ariane, PICCO GOLINELLI Eliane et autres, BRUN François, VOLKART Roger, RIAT Claudine / DÉPARTEMENT DE L'AMÉNAGEMENT, DU LOGEMENT ET DE L'ÉNERGIE, PROMO T. &amp; I. SA RÉPUBLIQUE ET CANTON DE GENÈVE POUVOIR JUDICIAIRE A/1751/2013 - LCI ATA/192/2014 COUR DE JUSTICE Chambre administrative Décision du 31 mars 2014 sur effet suspensif dans la cause Madame Eliane PICCO GOLINELLI Madame Ariane OEGGERLI Madame Nydia PICCO Madame Claudine RIAT Madame Françoise ROTSCHY Monsieur François BRUN Monsieur Cédric THOMPSON Monsieur Roger VOLKART représentés par Me Lucien Lazzarotto, avocat contre DÉPARTEMENT DE L’AMÉNAGEMENT, DU LOGEMENT ET DE L’ÉNERGIE et PROMO T. &amp; I. SA représentée par Me Nicolas Wisard, avocat _________ Recours contre le jugement du Tribunal administratif de première instance du 6 janvier 2014 ( JTAPI/4/2014 ) Vu le recours interjeté le 10 février 2014 par Madame Eliane PICCO GOLINELLI, Madame Ariane OEGGERLI, Madame Nydia PICCO, Madame Claudine RIAT, Madame Françoise ROTSCHY, Monsieur François BRUN, Monsieur Cédric THOMPSON et Monsieur Roger VOLKART contre le jugement du Tribunal administratif de première instance (ci-après : TAPI) du 6 janvier 2014, rejetant le recours qu'ils avaient formé contre les décisions du 24 avril 2013 du département de l'urbanisme, devenu le département de l'aménagement, du logement et de l'énergie (ci-après : le département), autorisant Promo T. &amp; I. SA à construire 6 et 2 maisons contigües (HPE 32 %), installer des panneaux solaires en toiture et créer des places de parking extérieures sur la parcelle 3’723, feuille 24 de la commune de Chêne-Bourg, sise 16, chemin du Saut-du-Loup (DD 105'147-2), respectivement autorisant la démolition des constructions présentes sur la parcelle (M 6’839) ainsi que l'abattage d'arbres (n° 20121116-0) ; vu la réponse du 20 mars 2014 de Promo T. &amp; I. SA, concluant préalablement au retrait de l'effet suspensif attaché au recours formé le 10 février 2014, et au fond au rejet du recours ; vu la réponse du département du 21 mars 2014, concluant au rejet du recours ; vu l’art. 7 al. 1 du règlement de la chambre administrative de la Cour de justice (ci-après : la chambre administrative) du 21 décembre 2010 ; considérant qu'aux termes de l'art. 66 de la loi fédérale sur la procédure administrative du 20 décembre 1968 (PA - RS 172.021),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2) ; que selon la jurisprudence, il y a lieu d’effectuer une pesée entre les intérêts public et privé en jeu, étant précisé que l’autorité peut aussi tenir compte des chances de succès du recours ( ATA/650/2011 du 17 octobre 2011 consid. 2 ; ATA/907/2004 du 18 novembre 2004) ; que l'autorité de recours dispose d'un large pouvoir d'appréciation qui varie selon la nature de l'affaire ; que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 ATA/190/2013 du 22 mars 2013 consid. 4 ; ATA/781/2012 du 19 novembre 2012 consid. 6) ; que l’effet suspensif vise à maintenir une situation déterminée et non pas à créer un état qui serait celui découlant du jugement au fond, dans l’hypothèse où le recourant obtiendrait gain de cause, la décision sur effet suspensif ne devant pas préjuger de l’issue du litige en vidant celui-ci de tout objet ( ATA/650/2011 précité consid. 2 ; ATA/81/2005 du 16 février 2005 consid. 2 ; Fritz GYGI, Beiträge zum Verfassungs und Verwaltungsrecht, 1986, p. 481) ; qu'en l'espèce, s'il était fait droit à la requête de retrait de l'effet suspensif formée par l'intimée, cela conduirait selon toute probabilité à des démolitions, abattages et constructions susceptibles, s'ils étaient réalisés, de vider de facto le recours de tout objet, avec un risque de préjudice irréparable pour les recourants, ce alors que ni le département, ni le TAPI n'ont déclaré leurs décisions exécutoires nonobstant recours et qu'un intérêt public prépondérant au début immédiat des travaux n'est pas avéré ; que pour ce motif déjà, la requête de retrait de l'effet suspensif ne peut qu'être rejetée, sans instruction préalable (art. 72 de la loi sur la procédure administrative du 12 septembre 1985 - LPA - E 5 10) ; que par surabondance, le recours ne paraît pas d'emblée manifestement infondé ; que le sort des frais de la procédure sera réservé jusqu'à droit jugé au fond. LA CHAMBRE ADMINISTRATIVE refuse de retirer l’effet suspensif au recours formé le 10 février 2014 par Madame Eliane PICCO GOLINELLI, Madame Ariane OEGGERLI, Madame Nydia PICCO, Madame Claudine RIAT, Madame Françoise ROTSCHY, Monsieur François BRUN, Monsieur Cédric THOMPSON et Monsieur Roger VOLKART ; impartit à Madame Eliane PICCO GOLINELLI, Madame Ariane OEGGERLI, Madame Nydia PICCO, Madame Claudine RIAT, Madame Françoise ROTSCHY, Monsieur François BRUN, Monsieur Cédric THOMPSON et Monsieur Roger VOLKART un délai au 28 avril 2014 pour exercer leur droit de réplique en formulant d’éventuelles observations, ensuite de quoi la cause sera gardée à juger, étant précisé que les pièces produites par le département de l’aménagement, du logement et de l’énergie peuvent être consultées au greffe de la chambre de céans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Lucien Lazzarotto, avocat des recourants, au département de l’aménagement, du logement et de l’énergie, à Me Nicolas Wisard, avocat de Promo T. &amp; I. SA, ainsi qu'au Tribunal administratif de première instance.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