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A/1737/2013 vom 19. November 2013</w:t>
      </w:r>
    </w:p>
    <w:p>
      <w:r>
        <w:t>GE Cour de justice, 2013-11-19, FR</w:t>
      </w:r>
    </w:p>
    <w:p>
      <w:r>
        <w:rPr>
          <w:b/>
        </w:rPr>
        <w:t xml:space="preserve">Quelle: </w:t>
      </w:r>
      <w:r>
        <w:t>https://mcp.opencaselaw.ch/entscheid/ge_gerichte_A_1737_2013</w:t>
      </w:r>
    </w:p>
    <w:p>
      <w:r>
        <w:t>FR: GE_GERICHTE A/1737/2013 du 19 novembre 2013</w:t>
      </w:r>
    </w:p>
    <w:p>
      <w:r>
        <w:t>IT: GE_GERICHTE A/1737/2013 del 19 novembre 2013</w:t>
      </w:r>
    </w:p>
    <w:p>
      <w:pPr>
        <w:pStyle w:val="Heading2"/>
      </w:pPr>
      <w:r>
        <w:t>Erwägungen</w:t>
      </w:r>
    </w:p>
    <w:p>
      <w:r>
        <w:rPr>
          <w:b/>
        </w:rPr>
        <w:t>E. 8</w:t>
      </w:r>
    </w:p>
    <w:p>
      <w:r>
        <w:t>Par décision sur réclamation du 29 avril 2013, l'OLO a confirmé sa première décision du 15 mars 2013 dans laquelle il refusait d'accorder une allocation de logement aux époux, ce en raison d'une sous-occupation de l'appartement constituant leur domicile.</w:t>
      </w:r>
    </w:p>
    <w:p>
      <w:r>
        <w:rPr>
          <w:b/>
        </w:rPr>
        <w:t>E. 9</w:t>
      </w:r>
    </w:p>
    <w:p>
      <w:r>
        <w:t>Par acte posté le 29 mai 2013, M. M______ a formé recours contre cette décision sur réclamation auprès de la chambre administrative de la Cour de justice (ci-après : la chambre administrative). Dès lors qu'il bénéficiait de prestations de l'assistance publique, que l'hospice ne pouvait pas l'aider dans le paiement de son loyer et qu'il avait des difficultés dans ses recherches d'un nouvel appartement, étant toujours dans l'attente d'une réponse de l'OLO, il sollicitait l'allocation de logement afin de faire face à son loyer très élevé.</w:t>
      </w:r>
    </w:p>
    <w:p>
      <w:r>
        <w:rPr>
          <w:b/>
        </w:rPr>
        <w:t>E. 10</w:t>
      </w:r>
    </w:p>
    <w:p>
      <w:r>
        <w:t>Le 24 juin 2013, l'OLO a conclu au rejet du recours. L'appartement des époux, composé de six pièces, n'était occupé que par ces deux derniers, de sorte que le taux d'occupation légal des lieux n'était manifestement pas observé. Cette situation n'ouvrait aucun droit à une allocation de logement, ne remplissant pas les conditions légales y relatives et l'OLO ne disposant d'aucune marge d'appréciation dans l'octroi de ladite allocation. L'OLO a notamment produit les décomptes de prestations versées aux époux par l'hospice de janvier 2012 à février 2013, desquels il ressort que l'hospice versait directement aux bailleurs des époux un montant de CHF 1'909.- à titre de loyer.</w:t>
      </w:r>
    </w:p>
    <w:p>
      <w:r>
        <w:rPr>
          <w:b/>
        </w:rPr>
        <w:t>E. 11</w:t>
      </w:r>
    </w:p>
    <w:p>
      <w:r>
        <w:t>M. M_______ a renoncé à déposer des observations complémentaires.</w:t>
      </w:r>
    </w:p>
    <w:p>
      <w:r>
        <w:rPr>
          <w:b/>
        </w:rPr>
        <w:t>E. 12</w:t>
      </w:r>
    </w:p>
    <w:p>
      <w:r>
        <w:t>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de la loi générale sur le logement et la protection des locataires du 4 décembre 1977 - LGL - I 4 05). Le loyer pris en considération s'entend sans les charges ( ATA/282/2010 du 27 avril 2010). Le Conseil d’Etat détermine les conditions auxquelles le locataire a droit à une allocation, ainsi que le calcul de celle-ci (art. 39A al. 3 LGL).</w:t>
      </w:r>
    </w:p>
    <w:p>
      <w:r>
        <w:rPr>
          <w:b/>
        </w:rPr>
        <w:t>E. 13</w:t>
      </w:r>
    </w:p>
    <w:p>
      <w:r>
        <w:t>Selon l’art. 22 du règlement d'exécution de la loi générale sur le logement et la protection des locataires du 24 août 1992 (RGL – I 4 05.01), l’allocation logement ne peut notamment pas être accordée au locataire qui ne respecte pas les conditions d’occupation du logement telles que fixées à l’art. 31B LGL, notamment s’il ne respecte pas le taux d’occupation de son logement fixé à l’art. 7 al. 2 RGL. Selon cette dernière disposition réglementaire, il y a sous-occupation si le nombre de pièces de l’appartement excède de plus de deux unités le nombre de personnes qui l’occupent (voir aussi ATA/16/2013 du 8 janvier 2013).</w:t>
      </w:r>
    </w:p>
    <w:p>
      <w:r>
        <w:rPr>
          <w:b/>
        </w:rPr>
        <w:t>E. 14</w:t>
      </w:r>
    </w:p>
    <w:p>
      <w:r>
        <w:t>Les personnes qui demandent une allocation de logement doivent apporter la preuve de leurs recherches, notamment auprès d'organismes officiels, d'un appartement correspondant mieux à leur situation ( ATA/236/2008 du 20 mai 2008 ; ATA/19/2008 du 15 janvier 2008 ; ATA/489/2007 du 2 octobre 2007 ; ATA/892/2004 du 16 novembre 2004).</w:t>
      </w:r>
    </w:p>
    <w:p>
      <w:r>
        <w:rPr>
          <w:b/>
        </w:rPr>
        <w:t>E. 15</w:t>
      </w:r>
    </w:p>
    <w:p>
      <w:r>
        <w:t>La chambre administrative a déjà jugé que compte tenu de la très forte tension qui règne à Genève sur le marché du logement, il convenait de ne pas se montrer trop exigeant quant à la preuve des recherches effectuées. Ainsi, le fait de s'être inscrit auprès de l’OLO, de fondations immobilières de droit public et de procéder à des recherches via internet pouvait être suffisant ( ATA/489/2007 du 2 octobre 2007), pour autant que lesdites recherches soient documentées.</w:t>
      </w:r>
    </w:p>
    <w:p>
      <w:r>
        <w:rPr>
          <w:b/>
        </w:rPr>
        <w:t>E. 16</w:t>
      </w:r>
    </w:p>
    <w:p>
      <w:r>
        <w:t>En l’espèce, il n’est pas contesté que le recourant et son épouse occupent à eux deux seulement l’appartement de six pièces faisant l'objet de la demande d'allocation de logement. Il est par conséquent manifeste que le nombre de pièces dudit appartement excède de plus de deux unités le nombre de personnes qui l'occupent, de sorte que le recourant ne remplit pas les conditions légales ouvrant droit à l'allocation réclamée.</w:t>
      </w:r>
    </w:p>
    <w:p>
      <w:r>
        <w:rPr>
          <w:b/>
        </w:rPr>
        <w:t>E. 17</w:t>
      </w:r>
    </w:p>
    <w:p>
      <w:r>
        <w:t>Nonobstant ce fait, le recourant soutient qu'il bénéficie de l'assistance de l'hospice, lequel ne peut l'aider dans le paiement de son loyer, et que ses recherches d'un nouvel appartement n'aboutissent pas en raison de sa situation économique difficile. Or, il ressort des pièces versées à la procédure que l'hospice prenait en charge le loyer du recourant à concurrence de CHF 1'300.- par mois et prélevait le solde de celui-ci sur l'aide qu'il lui accordait, versant ainsi la somme totale de CHF 1'909.- par mois à titre de loyer directement aux bailleurs de ce dernier, à tout le moins jusqu'au mois de février 2013. Aucun élément au dossier ne permet de retenir que ce ne serait plus le cas actuellement. D'ailleurs, le recourant n'est pas revenu sur l'indication contenue dans sa demande d'allocation de logement déposée le 5 mars 2013 auprès de l'intimé, selon laquelle son loyer était tout ou en partie payé par un tiers.</w:t>
      </w:r>
    </w:p>
    <w:p>
      <w:r>
        <w:rPr>
          <w:b/>
        </w:rPr>
        <w:t>E. 18</w:t>
      </w:r>
    </w:p>
    <w:p>
      <w:r>
        <w:t>En outre, le recourant ne produit aucun document prouvant qu'il rencontrerait des difficultés dans ses recherches d'un nouveau logement. Au contraire, il a admis qu'il s'était inscrit auprès de l'office du logement, afin que ce dernier l'aide dans ses recherches auprès des régies pour trouver un logement plus petit au loyer moins onéreux, qu'il était dans l'attente du traitement de sa demande par ledit office et que l'hospice général avait accepté de se porter garant en sa faveur. Rien ne permet en l'état d'affirmer que cette voie n'aboutira pas. Il n'a également produit aucune décision de refus de prise en considération de ses recherches auprès des régies, permettant de constater que toutes ses recherches resteraient vaines et que son départ de l'appartement occupé actuellement serait impossible. Au vu de ce qui précède, le recours sera par conséquent rejeté.</w:t>
      </w:r>
    </w:p>
    <w:p>
      <w:r>
        <w:rPr>
          <w:b/>
        </w:rPr>
        <w:t>E. 19</w:t>
      </w:r>
    </w:p>
    <w:p>
      <w:r>
        <w:t>Bien que la procédure en matière d'allocation de logement ne soit pas gratuite (art. 87 al. 1 LPA cum art. 11 du règlement sur les frais, émoluments et indemnités en procédure administrative du 30 juillet 1986 – RFPA – E 5 10.03) et malgré l'issue du litige, il ne sera pas mis d'émolument à la charge du recourant, ce dernier étant au bénéfice de l'assistance juridique (art. 13 al. 1 RFPA).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