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A/1736/2012 vom 31. Juli 2012</w:t>
      </w:r>
    </w:p>
    <w:p>
      <w:r>
        <w:t>GE Cour de justice, 2012-07-31, FR</w:t>
      </w:r>
    </w:p>
    <w:p>
      <w:r>
        <w:rPr>
          <w:b/>
        </w:rPr>
        <w:t xml:space="preserve">Quelle: </w:t>
      </w:r>
      <w:r>
        <w:t>https://mcp.opencaselaw.ch/entscheid/ge_gerichte_A_1736_2012</w:t>
      </w:r>
    </w:p>
    <w:p>
      <w:r>
        <w:t>FR: GE_GERICHTE A/1736/2012 du 31 juillet 2012</w:t>
      </w:r>
    </w:p>
    <w:p>
      <w:r>
        <w:t>IT: GE_GERICHTE A/1736/2012 del 31 luglio 2012</w:t>
      </w:r>
    </w:p>
    <w:p>
      <w:pPr>
        <w:pStyle w:val="Heading2"/>
      </w:pPr>
      <w:r>
        <w:t>Erwägungen</w:t>
      </w:r>
    </w:p>
    <w:p>
      <w:r>
        <w:rPr>
          <w:b/>
        </w:rPr>
        <w:t>E. 2</w:t>
      </w:r>
    </w:p>
    <w:p>
      <w:r>
        <w:t>Le 22 mai 2012, ils ont écrit à la direction générale de l’enseignement primaire (ci-après : DGEP) en demandant que leur fils puisse débuter sa scolarité en août 2013, en lieu et place d’août 2014. Ils avaient récemment déménagé à Satigny, alors qu’ils habitaient précédemment à la rue U______ et qu’E______ fréquentait la crèche du J______, où il pourrait rester jusqu’en juillet 2013. L’enfant était inscrit à la crèche de A______ pour l’année 2013-2014, mais en l’état, une place ne pouvait pas lui être garantie dans cette crèche-ci. De plus, une année supplémentaire en crèche leur coûtait CHF 19'000.-, ce qui était « un engagement financier colossal », alors que leur enfant dépassait de neuf jours seulement la date butoir.</w:t>
      </w:r>
    </w:p>
    <w:p>
      <w:r>
        <w:rPr>
          <w:b/>
        </w:rPr>
        <w:t>E. 3</w:t>
      </w:r>
    </w:p>
    <w:p>
      <w:r>
        <w:t>Par pli recommandé du 25 mai 2012, la DGEP a refusé d’accorder la dérogation sollicitée, E______ étant né après la date de référence arrêtée au 31 juillet, de sorte qu’il serait admis en 1 ère année primaire à la rentrée 2014.</w:t>
      </w:r>
    </w:p>
    <w:p>
      <w:r>
        <w:rPr>
          <w:b/>
        </w:rPr>
        <w:t>E. 4</w:t>
      </w:r>
    </w:p>
    <w:p>
      <w:r>
        <w:t>Par acte posté le 5 juin 2012, Mme B______ et M. P______ ont recouru contre cette décision auprès de la chambre administrative de la Cour de justice (ci-après : la chambre administrative) en reprenant leurs explications et conclusions. Ils avaient envisagé d’autres alternatives de garde avant de solliciter une dérogation. Les grands-parents d’E______ ne résidaient pas dans le canton de Genève et les autres possibilités ne rentraient pas dans le cadre de leur budget familial. Ils concluaient derechef à l’octroi de la dérogation en raison de ces « neuf jours d’écart ».</w:t>
      </w:r>
    </w:p>
    <w:p>
      <w:r>
        <w:rPr>
          <w:b/>
        </w:rPr>
        <w:t>E. 5</w:t>
      </w:r>
    </w:p>
    <w:p>
      <w:r>
        <w:t>Le 25 juin 2012, le département de l’instruction publique, de la culture et du sport (ci-après : DIP) a conclu au rejet du recours en se référant à la jurisprudence constante de la chambre de céans.</w:t>
      </w:r>
    </w:p>
    <w:p>
      <w:r>
        <w:rPr>
          <w:b/>
        </w:rPr>
        <w:t>E. 6</w:t>
      </w:r>
    </w:p>
    <w:p>
      <w:r>
        <w:t>Cette réponse a été transmise aux recourants, qui ont été invités à indiquer d’ici le 13 juillet 2012 s’ils maintenaient leur recours ou s’ils avaient d’éventuelles observations à formuler, ensuite de quoi la cause serait gardée à juger.</w:t>
      </w:r>
    </w:p>
    <w:p>
      <w:r>
        <w:rPr>
          <w:b/>
        </w:rPr>
        <w:t>E. 7</w:t>
      </w:r>
    </w:p>
    <w:p>
      <w:r>
        <w:t>Le 6 juillet 2012, Mme B______ et M. P______ ont indiqué que la crèche de A______ ne pouvait en aucun cas leur garantir une place pour E______. Ils regrettaient que lors de la mise en œuvre de l’accord intercantonal sur l’harmonisation de la scolarité obligatoire du 14 juin 2007 (HarmoS - C 1 06), aucune structure n’ait été mise en place pour venir en aide aux parents d’enfants nés au mois d’août. Ils demandaient s’il y avait la possibilité soit d’autoriser la crèche du J______ à accepter E______ une année supplémentaire malgré leur déménagement à Satigny, la crèche du J______ se trouvant dans l’immeuble même de leur employeur, soit de prier la crèche de A______ de leur accorder une priorité. Ils n’avaient d’autre recours que de solliciter cette dérogation et persistaient dans leurs conclusions.</w:t>
      </w:r>
    </w:p>
    <w:p>
      <w:r>
        <w:rPr>
          <w:b/>
        </w:rPr>
        <w:t>E. 8</w:t>
      </w:r>
    </w:p>
    <w:p>
      <w:r>
        <w:t>Cette détermination a été transmise au DIP le 10 juillet 2012 et la cause gardée à juger. EN DROIT 1. Interjeté en temps utile devant la juridiction compétente, le recours est recevable (art. 131 et 132 al. 2 de la loi sur l’organisation judiciaire du 26 septembre 2010 - LOJ - E 2 05 ; art. 62 al. 1 let. a de la loi sur la procédure administrative du 12 septembre 1985 - LPA - E 5 10). 2.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13 avril 2011, l’art. 2 CICS n’avait pas été abrogé (recueil des bases légales de la CDIP consultable sur le site : http://www.cdip.ch/dyn/11703.php). Dans son communiqué de presse du 13 mai 2009 annonçant l’entrée en vigueur de HarmoS au 1 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 3. En même temps qu’HarmoS, est entrée en vigueur la convention scolaire romande du 21 juin 2007 (CSR - C 1 07), dont le but est notamment d’instituer et de renforcer l’espace romand de formation, en application de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4.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règlement relatif aux dispenses d’âge du 12 juin 1974 (RDAge - C 1 10.18),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5.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difficultés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était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après le 31 juillet 2008 pour la rentrée 2012. A partir de la rentrée 2013-2014, la dispense d’âge simple sera totalement supprimée et la nouvelle date de référence pour l’entrée à l’école primaire publique sera le 31 juillet. Il ne contient pas de clause réservant la possibilité de dérogations dans des situations exceptionnelles. E______ est donc soumis à ce régime puisqu’il fêtera son 4 ème anniversaire le 9 août 2013 et il devra donc attendre la rentrée scolaire 2014. Dans une jurisprudence bien établie, la chambre de céans a régulièrement refusé toute dérogation, en dernier lieu pour les enfants nés après le 31 juillet 2007 ( ATA/419/2012 du 3 juillet 2012 ; ATA/485/2011 du 26 juillet 2011 ; ATA/312/2011 du 17 mai 2011 et les références citées). Il n’existe en l’espèce pas de raison de s’écarter de ces jurisprudences. 6. Un projet de loi a été déposé le 24 octobre 2011 afin de proposer que les enfants ayant 4 ans révolus le jour de la rentrée scolaire puissent être admis à l’école (PL 10884). Cependant, ce PL a été retiré depuis. Il n’y a donc pas lieu de s’écarter des jurisprudences précitées, malgré les difficultés financières et organisationnelles alléguées par les recourants. De plus, la chambre administrative n’a aucune compétence pour contraindre la crèche du J______ à garder E______ ou celle de A______ à accepter celui-ci. 7. Au vu de ce qui précède, le recours sera rejeté. Un émolument de CHF 400.-sera mis à la charge des recourants, pris conjointement et solidairement.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