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A/1727/2018 vom 19. März 2019</w:t>
      </w:r>
    </w:p>
    <w:p>
      <w:r>
        <w:t>GE Cour de justice, 2019-03-19, FR</w:t>
      </w:r>
    </w:p>
    <w:p>
      <w:r>
        <w:rPr>
          <w:b/>
        </w:rPr>
        <w:t xml:space="preserve">Quelle: </w:t>
      </w:r>
      <w:r>
        <w:t>https://mcp.opencaselaw.ch/entscheid/ge_gerichte_A_1727_2018</w:t>
      </w:r>
    </w:p>
    <w:p>
      <w:r>
        <w:t>FR: GE_GERICHTE A/1727/2018 du 19 mars 2019</w:t>
      </w:r>
    </w:p>
    <w:p>
      <w:r>
        <w:t>IT: GE_GERICHTE A/1727/2018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8 mai 2018, le service de la planification et du réseau de soins (ci-après : SPRS) du département a refusé à B______ la prise en charge de la part de financement cantonal d’une facture du 2 mai 2018 d’un montant total de CHF 7'862.99, correspondant aux frais d’un traitement suivi du 28 au 31 mars 2018, pour une intervention médicale consistant en une chirurgie bariatrique de Madame C______, domiciliée dans le canton de Genève, en renvoyant la clinique à la motivation développée dans le courrier du 20 avril 2018 envoyé par la DGS.![endif]&gt;![if&gt;</w:t>
      </w:r>
    </w:p>
    <w:p>
      <w:r>
        <w:rPr>
          <w:b/>
        </w:rPr>
        <w:t>E. 4</w:t>
      </w:r>
    </w:p>
    <w:p>
      <w:r>
        <w:t>Par acte mis à la poste le 22 mai 2018, A______ a interjeté recours auprès de la chambre administrative de la Cour de justice (ci-après : chambre administrative) contre la décision du département du 8 mai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juin 2018, la chambre administrative a repris la procédure qui avait été suspendue par décision du 5 juin 2018, le département étant invité à se déterminer sur les conséquences de l’arrêt du Tribunal fédéral 9C_617/2017 précité.![endif]&gt;![if&gt;</w:t>
      </w:r>
    </w:p>
    <w:p>
      <w:r>
        <w:rPr>
          <w:b/>
        </w:rPr>
        <w:t>E. 7</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8</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9</w:t>
      </w:r>
    </w:p>
    <w:p>
      <w:r>
        <w:t>Le 21 décembre 2018, A______ a répliqué, précisant et amplifiant ses conclusions : le montant dû était de CHF 4'324.65 plus intérêts à 5 % à compter du 2 mai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10</w:t>
      </w:r>
    </w:p>
    <w:p>
      <w:r>
        <w:t>Le 11 janvier 2019, les parties ont été informées que la cause était gardée à juger.![endif]&gt;![if&gt;</w:t>
      </w:r>
    </w:p>
    <w:p>
      <w:r>
        <w:rPr>
          <w:b/>
        </w:rPr>
        <w:t>E. 11</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12</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13</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4'324.65 (7'862.99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2 mai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