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A/1723/2013 vom 19. August 2013</w:t>
      </w:r>
    </w:p>
    <w:p>
      <w:r>
        <w:t>GE Cour de justice, 2013-08-19, FR</w:t>
      </w:r>
    </w:p>
    <w:p>
      <w:r>
        <w:rPr>
          <w:b/>
        </w:rPr>
        <w:t xml:space="preserve">Quelle: </w:t>
      </w:r>
      <w:r>
        <w:t>https://mcp.opencaselaw.ch/entscheid/ge_gerichte_A_1723_2013</w:t>
      </w:r>
    </w:p>
    <w:p>
      <w:r>
        <w:t>FR: GE_GERICHTE A/1723/2013 du 19 août 2013</w:t>
      </w:r>
    </w:p>
    <w:p>
      <w:r>
        <w:t>IT: GE_GERICHTE A/1723/2013 del 19 agosto 2013</w:t>
      </w:r>
    </w:p>
    <w:p>
      <w:pPr>
        <w:pStyle w:val="Heading2"/>
      </w:pPr>
      <w:r>
        <w:t>Volltext</w:t>
      </w:r>
    </w:p>
    <w:p>
      <w:r>
        <w:t>Genève Cour de justice (Cour de droit public) Chambre des assurances sociales 19.08.2013 A/1723/2013</w:t>
      </w:r>
    </w:p>
    <w:p>
      <w:r>
        <w:t>A/1723/2013 ATAS/780/2013 du 19.08.2013 ( AI ) , SANS OBJET RÉPUBLIQUE ET CANTON DE GENÈVE POUVOIR JUDICIAIRE A/1723/2013 ATAS/780/2013 COUR DE JUSTICE Chambre des assurances sociales Arrêt du 19 août 2013 9ème Chambre En la cause Monsieur C__________, domicilié à VERNIER recourant contre OFFICE DE L'ASSURANCE-INVALIDITE DU CANTON DE GENEVE, sis rue des Gares 12, GENEVE intimé Attendu en fait que par décision du 16 mai 2013, l'OFFICE DE L'ASSURANCE-INVALIDITE DU CANTON DE GENEVE (ci-après : OAI) a rejeté la demande de rente d'invalidité et de mesures professionnelles déposée par Monsieur à C__________; Que l'intéressé a interjeté recours le 3 juin 2013, alléguant son inaptitude à exercer une quelconque activité professionnelle; Que par courrier du 27 juin 2013, l'OAI a effectué un nouvel examen du dossier et a décidé d'annuler la décision querellée afin de reprendre l'instruction; Que par courrier du 9 juillet 2013, la Cour de céans a interpellé le recourant afin de connaître son intention sur le courrier de l'OAI d'ici au 23 juillet 2013, la cause étant gardée à juger après cette date ; Considérant en droit que conformément à l'art. 134 al. 1 let. a ch. 2 LOJ (RS/GE E 2 05), la Chambre des assurances sociales de la Cour de justice connaît, en instance unique, des contestations prévues à l'art. 56 LPGA (RS 830.1) relatives à la loi fédérale sur l’assurance-invalidité (LAI; RS 831.20). Que sa compétence pour juger du cas d’espèce est ainsi établie. Qu'aux termes de l'art. 53 al. 3 LPGA, jusqu'à l'envoi de son préavis à l'autorité de recours, l'assureur peut reconsidérer une décision ou une décision sur opposition contre laquelle un recours a été formé; Qu'en l'espèce, l'OAI a rendu une nouvelle décision en date du 27 juin 2013, annulant la décision du 16 mai 2013; Qu'il convient d'en prendre acte; Que le recours est dès lors devenu sans objet; Qu'il convient de rayer la cause du rôle; PAR CES MOTIFS, LA CHAMBRE DES ASSURANCES SOCIALES : 1.        Prend acte de la nouvelle décision du 27 juin 2013.![endif]&gt;![if&gt; 2.        Dit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