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A/169/2017 vom 4. September 2006</w:t>
      </w:r>
    </w:p>
    <w:p>
      <w:r>
        <w:t>GE Cour de justice, 2006-09-04, FR</w:t>
      </w:r>
    </w:p>
    <w:p>
      <w:r>
        <w:rPr>
          <w:b/>
        </w:rPr>
        <w:t xml:space="preserve">Quelle: </w:t>
      </w:r>
      <w:r>
        <w:t>https://mcp.opencaselaw.ch/entscheid/ge_gerichte_A_169_2017</w:t>
      </w:r>
    </w:p>
    <w:p>
      <w:r>
        <w:t>FR: GE_GERICHTE A/169/2017 du 4 septembre 2006</w:t>
      </w:r>
    </w:p>
    <w:p>
      <w:r>
        <w:t>IT: GE_GERICHTE A/169/2017 del 4 settembre 2006</w:t>
      </w:r>
    </w:p>
    <w:p>
      <w:pPr>
        <w:pStyle w:val="Heading2"/>
      </w:pPr>
      <w:r>
        <w:t>Erwägungen</w:t>
      </w:r>
    </w:p>
    <w:p>
      <w:r>
        <w:rPr>
          <w:b/>
        </w:rPr>
        <w:t>E. 6</w:t>
      </w:r>
    </w:p>
    <w:p>
      <w:r>
        <w:t>ème Chambre En la cause Madame A______, domiciliée à CHÂTELAINE, représentée par Docteur C______ recourante contre OFFICE DE L'ASSURANCE-INVALIDITÉ DU CANTON DE GENÈVE, sis rue des Gares 12, GENÈVE intimé EN FAIT 1.        Madame A______ (la recourante ou l’assurée), née le ______ 1969, suissesse depuis 2010, divorcée, mère de deux enfants née en 1993 et 1995, titulaire de diplômes d’éducatrice de la petite enfance obtenus l’un au Pérou, l’autre en Equateur (reconnus en Suisse par décision du 4 septembre 2006 de l’Office fédéral de la formation professionnelle et de la technologie) a travaillé du 27 août 2012 au 9 août 2013, à un taux de 50%, pour le secteur de la petite enfance de B______.![endif]&gt;![if&gt; 2.        Le 17 novembre 2006, l’assurée a été victime d’un accident de scooter et a présenté une disjonction de la symphyse pubienne et un traumatisme cranien léger (rapport des HUG du 30 novembre 2006). Le cas a été pris en charge par la Vaudoise générale, compagnie d’assurances SA, assureur-accident.![endif]&gt;![if&gt; 3.        Une IRM lombaire du 28 février 2013 a conclu à une petite protrusion discale postéro-médiane au niveau L5-S1, sans conflit discoradiculaire, ni sténose du canal mise en évidence.![endif]&gt;![if&gt; 4.        L’assurée a été en incapacité de travail depuis le 7 juin 2013, attestée par ses médecins traitants (du 7 au 9 juin par le docteur C______, FMH médecine-générale, du 10 juin au 14 juillet par l’hôpital de zone de Nyon et du 1 er juillet 2013 au 28 février 2014 par le Dr C______). La Zurich assurance, assureur perte de gain maladie, a pris le cas en charge.![endif]&gt;![if&gt; 5.        Le 10 juin 2013, l’assurée a subi une intervention chirurgicale (hystérectomie abdominale, appendicectomie et correction d’une incontinence urinaire) à l’hôpital de zone de Nyon (selon rapport de celui-ci du 10 juin 2013).![endif]&gt;![if&gt; 6.        Le 4 septembre 2013, le Dr C______ a attesté d’une incapacité de travail totale depuis le 5 juin 2013 en raison de problèmes urinaires apparus après l’opération et cervicobrachialgies depuis trois semaines.![endif]&gt;![if&gt; 7.        Une IRM cervicale du 6 septembre 2013 a conclu à l’absence d’anomalie disco-vertébrale majeure ; pas de conflit disco-radiculaire ni sténose canalaire.![endif]&gt;![if&gt; 8.        Le 11 septembre 2013, la doctoresse D_____, FMH en neurologie, électroneuromyographie, echo-Doppler carotido-Vertébral, a indiqué que l’assurée présentait de nombreuses plaintes localisées sur le côté hémi-corporel droit, tantôt des douleurs au genou, à la hanche, à la cheville ou encore au niveau du talon à droite et encore récemment des cervicobrachialgies droites avec aussi une impression de faiblesse du membre supérieur droit ; Il n’y avait pas d’autre signes évoquant une lésion pariétale ou thalamique gauche, toutefois, une IRM cérébrale était prévue pour exclure toute éventualité ; à l’ENMG présence d’une atteinte discrète focale au carpe uniquement sensitive myélinique, n’expliquant pas les symptômes ; les plaintes dépassaient aussi un syndrome radiculaire et ne lui semblaient pas en relation avec une somatisation ; un avis psychiatrique était souhaitable ; du Lyrica ou Saroten retard restait à introduire.![endif]&gt;![if&gt; 9.        Une IRM cérébrale du 26 septembre 2013 a conclu à l’absence d’anomalie parenchymateuse ni prise de contraste suspecte ; minime ectasie de la carotide interne droite en position carotido-cave pour laquelle un simple contrôle à un an par angio-IRM était suffisant.![endif]&gt;![if&gt; 10.    Le 13 octobre 2013, le Dr C______, a attesté d’un état d’épuisement avec douleurs invalidantes de l’hémicorps droit, état dépressif patent et complication urinaire suite à l’hystérectomie avec colosuspension.![endif]&gt;![if&gt; 11.    Un CT-SCAN du 20 novembre 2013 a conclu à une normalité des structures digestives notamment pas de dilatation évoquant un éventuel iléus grêle ; formation bien limitée pelvienne gauche prenant faiblement le contraste en périphérie à la phase tardive dans un contexte post-hystérectomie évoquant en premier lieu une collection post-opératoire (Hématome) qui était plus volumineuse selon les renseignements recueillis auprès de la patiente, à corréler à un examen spécialisé si indiqué.![endif]&gt;![if&gt; 12.    Du 18 novembre au 2 décembre 2013, l’assurée a séjourné à la clinique genevoise de Montana, sur demande du 7 octobre 2013 du Dr C______ (pour douleurs de l’hémicorps droit avec cervicalgies, lombalgies et état dépressif et d’épuisement). Les diagnostics de troubles urogénitaux post-colposuspension ont été posés ; elle a bénéficié de séances de physiothérapie (rapport de la clinique genevoise de Montana du 5 décembre 2013).![endif]&gt;![if&gt; 13.    Le 4 décembre 2013, l’assurée a déposé une demande de prestations d’invalidité en mentionnant une hystérectomie totale plus appendicectomie.![endif]&gt;![if&gt; 14.    Le 21 février 2014, le Dr C______ a attesté d’une capacité de travail complète de l’assurée dans le domaine de la petite enfance sans port de charges de plus de 5 kg.![endif]&gt;![if&gt; 15.    Le 25 février 2014, le Dr C______ a écrit à l’OAI qu’il suivait régulièrement l’assurée en raison de cervicalgies et lombalgies droites chroniques, traduisant essentiellement une surcharge physique et qui étaient de bon pronostic vu la normalité des examens radiologiques ; la situation médicale s’était décompensée en juin 2013, avec l’apparition des problèmes mictionnels et un état dépressif ; actuellement, la situation s’était à peu près rétablie sur le plan psychique ; les douleurs cervico-lombaires étaient contrôlées par un traitement d’acupuncture, et les difficultés mictionnelles s’amélioraient, bien qu’il fallait encore à l’assurée cinq à dix minutes pour vider complètement sa vessie ; dans cette situation, l’assurée allait reprendre son travail pour le 1 er mars prochain, avec une limitation de charges ; il n’y avait donc pas lieu, pour l’instant, de demander une rente ou une réadaptation.![endif]&gt;![if&gt; 16.    Un rapport d’évaluation de l’OAI du 25 mars 2014, faisant suite à un entretien du même jour avec l’assurée, a conclu à la mise sur pied d’une aide pour la constitution d’un dossier de candidature adéquat.![endif]&gt;![if&gt; 17.    Le 30 avril 2014, la doctoresse E_____ du SMR a retenu une incapacité de travail de l’assurée du 10 juin au 10 juillet 2013, non durable.![endif]&gt;![if&gt; 18.    Le 2 mai 2014, l’OAI a relevé que l’assurée avait signalé une péjoration de son état de santé, que des MIP n’étaient pas appropriées et que l’instruction médicale devait être poursuivie.![endif]&gt;![if&gt; 19.    Par communication du 8 mai 2014, l’OAI a renoncé à des mesures de réadaptation professionnelles.![endif]&gt;![if&gt; 20.    L’assurée a été en incapacité de travail du 12 au 18 mai 2014, attestée par l’hôpital de zone de Nyon.![endif]&gt;![if&gt; 21.    Le 30 juin 2014, le Dr C______ a attesté d’un état de santé aggravé, avec une nouvelle intervention (problème urinaire) ; l’assurée était à nouveau apte au travail.![endif]&gt;![if&gt; 22.    Le 26 août 2014, le docteur F____, FMH OB-GYN, a attesté d’une intervention le 12 mai 2014 (section de la bandelette de TVT-Abbrevo en sous-urétral et cysto-urétroscopie) ; l’intervalle entre les deux opérations avait dû être assez difficile pour l’assurée en raison de difficultés mictionnelles, freinant la reprise d’une activité mais actuellement le problème semblait amélioré. ![endif]&gt;![if&gt; 23.    Le 4 mars 2015, le docteur G______, FMH psychiatrie-psychologie, a rempli un rapport médical AI attestant d’une capacité de travail totale du point de vue psychiatrique.![endif]&gt;![if&gt; 24.    Le 27 juillet 2015, la Dresse E_____ a confirmé ses conclusions du 30 avril 2014.![endif]&gt;![if&gt; 25.    Le 28 juillet 2015, le Dr C______ a écrit à l’OAI en requérant une réadaptation ; l’assurée présentait, suite à un accident de scooter de 2006, une instabilité sacro-iliaque qui nécessitait un changement professionnel.![endif]&gt;![if&gt; 26.    Par projet du 3 août 2015, l’OAI a refusé toute prestation à l’assurée en constatant qu’elle avait été en incapacité de travail à :![endif]&gt;![if&gt; -          100% du 7 juin 2013 au 10 juillet 2013 ;![endif]&gt;![if&gt; -          0% du 11 juillet 2013 au 11 avril 2014 ;![endif]&gt;![if&gt; -          100% du 12 avril 2014 au 31 mai 2014 ;![endif]&gt;![if&gt; -          0% dès le 1 er juin 2014.![endif]&gt;![if&gt; Il ne s’agissait pas d’une incapacité de travail de longue durée (une année) ; le droit à des prestations financières n’était dès lors pas ouvert ; de plus, des mesures professionnelles n’étaient pas à l’ordre du jour puisque la capacité de travail de l’assurée était entière dans toute activité professionnelle. 27.    Le Dr C______ a attesté d’une incapacité de travail du 21 juillet au 30 septembre 2015.![endif]&gt;![if&gt; 28.    Le 17 septembre 2015, la Vaudoise assurances, a indiqué à l’OAI que l’assurée avait annoncé une rechute de son accident du 17 novembre 2006, avec une incapacité de travail totale depuis le 21 juillet 2015.![endif]&gt;![if&gt; 29.    Le 18 septembre 2015, l’assurée a déclaré à la Vaudoise assurances une rechute ; en jouant au football elle avait tiré dans une balle, ce qui avait produit une torsion de l’aile iliaque droite et déclenché des douleurs.![endif]&gt;![if&gt; 30.    Le 21 septembre 2015, l’assurée a contesté le projet de décision de l’OAI du 3 août 2015 en relevant que suite aux douleurs constantes présentes depuis son accident de 2006, elle avait diminué son taux de travail à 80%, puis à 50%, que dès mars 2015 elle avait fait des remplacements en crèche, qu’elle avait souffert de l’aile iliaque droite et des articulations sacro iliaque, présenté des insomnies et des douleurs au bras droit et qu’elle sollicitait une réinsertion professionnelle.![endif]&gt;![if&gt; 31.    Le 28 septembre 2015, le Dr C______ a écrit à la Vaudoise assurances qu’il estimait que la décompensation douloureuse était liée à l’instabilité sacro-iliaque due à l’accident.![endif]&gt;![if&gt; 32.    Par décision du 26 octobre 2015, la Vaudoise assurances a refusé la prise en charge du traitement de 2015, faute de causalité probable entre les douleurs apparues le 17 juillet 2015 et l’accident du 17 novembre 2006.![endif]&gt;![if&gt; 33.    Le 28 octobre 2015, le Dr C______ a écrit à l’OAI que le travail n’avait pas pu être repris pour de longues périodes en raison de lombo-sciatalgies persistantes, suites de l’accident de 2006 ; l’incapacité de travail était totale dans l’activité habituelle ; des infiltrations avaient dû être stoppées en raison de complications rares.![endif]&gt;![if&gt; 34.    Le 29 octobre 2015, l’assurée a indiqué à l’OAI qu’elle était dans un état de faiblesse extrême, suite à une complication due aux infiltrations.![endif]&gt;![if&gt; 35.    Le 26 novembre 2015, le docteur H______, FMH gastroentérologie et médecine générale interne, a indiqué qu’il existait un fort soupçon de rectocèle pouvant contribuer à une constipation terminale et qu’une éventuelle intervention était discutée.![endif]&gt;![if&gt; 36.    Le 1 er décembre 2015, la doctoresse I______, FMH chirurgie générale et digestive, a rappelé que l’assurée avait présenté trois laparoscopies pour kyste récidivant de l’ovaire (en 1989-1992 et 1996), avec un syndrome pelvien douloureux et qui avait été réopéré en juin 2013 par le Dr F____ à Nyon ; d’une hystérectomie par Pfannenstiel, puis salpingectomie gauche, conservation de l’ovaire gauche et appendicectomie en passant. Dans le même temps, une correction d’incontinence urinaire avait été faite par mise en place d’une bandelette de TVT par voie vaginale. Elle avait été reprise en mai 2014 pour une section de la bandelette TVT-Abbrevo, en raison de difficultés mictionnelles très importantes.![endif]&gt;![if&gt; L’assurée se plaignait de troubles de la défection. Des investigations étaient en cours. 37.    Le 6 décembre 2015, le Dr C______ a précisé à la Dresse I______ que l’assurée avait réagi à une infiltration de corticoïde par un blocage de la fonction surrénalienne. ![endif]&gt;![if&gt; 38.    Le 10 décembre 2015, l’assurée à signalé à l’OAI qu’elle rencontrait beaucoup de problèmes gynécologiques.![endif]&gt;![if&gt; 39.    Le 17 décembre 2015, la Dresse I______ a effectué une défécographie concluant à un périnée descendant avec fermeture de l’angle ano-rectal, une importante rectocèle antérieure ne se vidant que très partiellement, une absence de décollement pré-sacré et la présence d’une elytrocèle grêle associée. L’assurée, devant une incontinence urinaire évidente lors de son examen proctologique, avait été envoyée pour un bilan urodynamique qui aurait lieu début février 2016 chez le Dr J______.![endif]&gt;![if&gt; Une éventuelle prise en charge chirurgicale était à examiner. 40.    Le 4 janvier 2016, la doctoresse K______, FMH gynécologie obstétrique, a rempli un rapport médical AI attestant d’un suivi depuis janvier 2013 et de traitements hospitaliers en 2012, 2013 et 2014.![endif]&gt;![if&gt; 41.    Le 17 janvier 2016, le Dr C______ a attesté d’une incapacité de travail totale de l’assurée dans l’activité habituelle et d’un problème digestif justifiant une intervention chirurgicale.![endif]&gt;![if&gt; 42.    Le 9 février 2016, le SMR a estimé qu’une évaluation gynécologique ne se justifiait pas.![endif]&gt;![if&gt; 43.    A la demande de l’OAI, la Clinique romande de réadaptation (ci-après : CRR) a rendu le 16 août 2016 un rapport d’expertise (docteur L______, médecine interne générale, docteur M______, psychiatrie et psychothérapie et la doctoresse N______, rhumatologue).![endif]&gt;![if&gt; L’assurée se plaignait de difficultés à porter des charges, à se relever de la position assise, de douleurs fessières irradiant à la région lombaire, au membre inférieur droit ainsi que dans la région du trapèze et cervicale droite, des fourmillements de la main gauche, des douleurs pubiennes et de tout le côté droit, des sensations de lâchage du membre inférieur droit, une impression de faiblesse, des troubles du sommeil, de la concentration, de la fatigue et des vertiges. Les experts ont posé les diagnostics, avec répercussion sur la capacité de travail, de rachialgies chroniques non spécifiques (J 30.4) ; état douloureux chronique diffus dans l’hémicorps droit (R 52.9) ; status après cure de tunnel carpien bilatérale ; status après dysjonction traumatique de la symphyse pubienne et entorse sacro-iliaque en 2007 ; status après hystérectomie et colposuspension ; rectocèle (N 81.6) ; troubles statiques des pieds (R 29.8) Sur le plan uro-génital, les plaintes qui avaient justifié la demande initiale de prestations AI étaient aujourd’hui décrites comme résolues. Les médecins attestaient que l’ablation de la bandelette TVT, responsable de difficultés mictionnelles majeures, avait résolu ce problème. L’assurée n’avait plus aucune plainte de ce côté. Il restait certes la sensation désagréable du rectocèle, pour laquelle une ré-éducation du plancher pelvien était en cours et qui n’était pas susceptible de justifier une incapacité de travail, hormis temporaire si une intervention était réalisée. Sur le plan ostéoarticulaire, l’examen montrait de discrètes contractures musculaires para rachidiennes lombaires et une discrète limitation des amplitudes en flexion du tronc, sans signe radiculaire. La mobilisation du bassin, des sacro-iliaques et des hanches était indolore. Les examens paracliniques avaient confirmé la présence de discrets troubles dégénératifs cervicaux, mais aucune anomalie de cet ordre au niveau lombaire, ni aucune anomalie du signal en regard de la symphyse pubienne et des articulations sacro-iliaques. La largeur de la symphyse était normale. Ces examens, tant cliniques que paracliniques, n’étaient pas concordants avec une dysjonction de la symphyse pubienne, conclusion qui avait déjà été retenue par d’autres examinateurs. Les constatations radiologiques étaient d’une grande banalité et, sans nier l’authenticité de rachialgies non spécifiques, elles ne pouvaient suffire à expliquer l’intensité et la diffusion des plaintes douloureuses. Elles contrastaient avec la gestuelle spontanée, parfaitement fluide, et avec de multiples activités déployées par l’assurée dans sa vie quotidienne. La diffusion des douleurs de l’hémicorps droit, avec la notion de lâchages, ne pouvait pas être objectivement justifiée. Sur le plan psychiatrique, l’anamnèse biographique avait retrouvé des événements hautement traumatisants et l’assurée avait manifesté à plusieurs reprises au cours des différents entretiens une émotivité importante, toutefois largement dominée. Les entretiens s’étaient ensuite déroulés de façon tout à fait simple et authentique. Quelques éléments de type stress post-traumatique avaient pu survenir dans son parcours, mais leurs traces n’étaient plus aujourd’hui réellement apparentes. L’assurée avait été perçue par l’expert psychiatre, comme par les autres experts, comme une femme dynamique, battante, volontaire, ayant démontré par son parcours sa capacité de s’engager et d’aboutir à ses objectifs. Rien ne permettait de suspecter chez elle un diagnostic de registre dépressif, lequel n’avait jamais d’ailleurs été évoqué autrement que par le médecin traitant. Il n’était pas non plus question d’un trouble de la personnalité, chez cette personne capable de s’impliquer et de s’insérer dans des activités associatives ou politiques. Finalement, il n’était retenu sur le plan psychiatrique aucun diagnostic et a fortiori la capacité de travail était entière. Les experts retenaient consensuellement le diagnostic d’état douloureux chronique diffus, en relevant que si l’on devait examiner un tel diagnostic, de plaintes douloureuses sans substrat organique bien identifié, à la lumière des critères récents de la jurisprudence, les indicateurs étaient parfaitement concordants pour ne pas lui accorder une valeur incapacitante. Aucune mesure AI n’était justifiée. L’évaluation psychiatrique a conclu, au vu des limitations de l’assurée à une aide à la réinsertion. 44.    Le 1 er novembre 2016, la doctoresse O______ du SMR a estimé que la capacité de travail de l’assurée était, sur la base de l’expertise, de 100% dans toute activité.![endif]&gt;![if&gt; 45.    Par décision du 17 décembre 2016, l’OAI a rejeté la demande de prestations, faute d’atteinte à la santé durablement incapacitante, les incapacités de travail totales reconnues étant du 7 juin au 10 juillet 2013 et du 12 avril au 31 mai 2014.![endif]&gt;![if&gt; 46.    Le 10 janvier 2017, le Dr C______ a écrit à l’OAI que l’expertise semblait ne pas tenir compte de la problématique urinaire et digestive, justifiant l’arrêt de travail depuis juillet 2015.![endif]&gt;![if&gt; 47.    Le 16 janvier 2017, l’OAI a transmis ce courrier à la chambre des assurances sociales de la Cour de Justice, laquelle a enregistré un recours.![endif]&gt;![if&gt; 48.    Le 27 janvier 2017, l’assurée, représentée par un avocat, a recouru à l’encontre de la décision de l’OAI du 17 décembre 2016 en concluant à son annulation et à l’octroi de prestations d’invalidité, dont une rente d’invalidité.![endif]&gt;![if&gt; 49.    Le 27 février 2017, l’OAI a conclu au rejet du recours en relevant que l’expertise de la CRR était probante.![endif]&gt;![if&gt; 50.    Le 23 mars 2017, l’assurée a répliqué en relevant qu’elle souffrait depuis 2013 d’importants problèmes de santé physique et psychiques qui la limitaient dans la vie privée, et dans toute activité professionnelle ; elle avait été en incapacité de travail du 10 juin 2013 au 1 er mars 2014 puis dès le 12 avril 2014, selon les Drs C______, I______ et la clinique genevoise de Montana ; en particulier, la CRR avait minimisé le problème uro-génital et celui du rectocèle et retenu aucun diagnostic psychiatrique alors qu’elle souffrait d’une profonde dépression ; l’OAI avait d’ailleurs relevé le 25 mars 2014 un moral lourd et le 30 avril 2014 un état dépressif réactionnel en lien avec des facteurs psychosociaux ; le psychiatre avait préconisé une aide à la réinsertion que l’OAI n’avait pas retenue.![endif]&gt;![if&gt; Le recourante a produit un rapport de la doctoresse P______, FMH psychiatrie psychothérapie du 14 mars 2017, selon lequel elle suivait l’assurée depuis le 27 février 2017, suite au décès de son médecin-psychiatre, pour évacuer le choc dû à ce décès ; l’assurée présentait un état dépressif majeur et était totalement incapable de travailler ; le trouble psychique étit susceptible d’amélioration mais il était probable qu’un autre diagnostic, masqué actuellement, apparaisse. 51.    Le 7 avril 2017, la doctoresse Q______ du SMR a relevé que l’avis de la Dresse P______ n’était pas susceptible de modifier les conclusions du 1 er janvier 2016.![endif]&gt;![if&gt; 52.    Le 13 avril 2017, l’OAI a dupliqué en maintenant sa position.![endif]&gt;![if&gt; 53.    Le 5 mai 2017, l’assurée a observé que l’avis du SMR ne pouvait être suivi car celui-ci ne l’avait pas examinée et que le volet psychiatrique de l’expertise de la CRR contenait certaines contradictions relatives à l’apparition des symptômes d’un état dépressif, sans que la mesure préconisée par l’expert ne soit reprise dans les conclusions globales de l’expertise.![endif]&gt;![if&gt; 54.    A la demande de la chambre de chambre de céans, les Drs P______, I______ et F____ ont donné des renseignements complémentaires.![endif]&gt;![if&gt; -       Dans un avis du 18 juillet 2017, complété le 12 septembre 2017, la Dresse P______ a indiqué que l’assurée présentait un état dépressif majeur, actuellement en rémission, avec une incapacité de travail de 100% mais qu’elle pourrait reprendre actuellement un travail graduellement, d’abord à 50% dans une activité compatible avec ses plaintes physiques, que son état de santé s’était aggravé depuis août 2016 par l’apparition d’un état dépressif majeur et le décès subit de son père, lequel avait entraîné un réveil des symptômes de stress post-traumatique.![endif]&gt;![if&gt; -       Dans un avis du 11 août 2017, la Dresse I______ a attesté de deux consultations les 16 janvier et 17 décembre 2015, d’un diagnostic de rectocèle antérieure, incontinence urinaire d’effort, difficultés à l’excrétion et d’un arrêt de travail en novembre et décembre 2015 ; elle était d’accord avec l’appréciation de la CRR sur le plan uro-génital ainsi qu’avec l’avis du Dr C______ du 10 janvier 2017.![endif]&gt;![if&gt; -       Dans un avis du 23 août 2017, le Dr F____ a attesté d’un suivi du 21 mai 2013 au 12 juin 2014 ; le premier diagnostic était un syndrome pelvien douloureux sur uterus myomateux et adénomyosique, ainsi que sur un status adhérentiel pelvien, post deux laparoscopies pour kystes ovarien. Ceci avait conduit à la première intervention le 10 juin 2013 : hystérectomie abdominale, salpingectomie gauche avec conservation de l’ovaire gauche, appendicectomie en passant, et correction d’une incontinence urinaire par mise en place d’une bandelette sous-urétrale de type TVT-Abbrevo, par voie vaginale. Ce dernier geste s’était compliqué par un problème de difficultés mictionnelles, devenant progressivement invalidant, sur rétrécissement de la bandelette, provoquant un syndrome obstructif de l’urètre. Ceci avait pu être corrigé par la section de cette bandelette, geste réalisé le 12 mai 2014. Les suites de cette deuxième opération avaient été simples, la patiente avait retrouvé une miction normale, sans incontinence ; pendant l’intervalle de onze mois entre ces deux opérations, l’assurée était devenue de plus en plus gênée par ces difficultés mictionnelles, et certainement qu’une incapacité de travail en avait découlé (douleurs, temps prolongé sur les toilettes).![endif]&gt;![if&gt; Depuis juin 2014, une incapacité de travail n’était plus justifiée et il était donc d’accord avec l’appréciation de la CRR. Les douleurs de la sy pubienne lorsqu’elle se levait de la station assise au sol ou au lever de poids supérieurs à 5 kg, à la lecture de tous les rapports d’experts, ne lui paraissaient pas feintes, bien réelles, son envie de travailler également. Les douleurs de la sy pubienne, tout comme des coccodynies, étaient parfois persistantes à long terme, même sans substrat anatomo-pathologique marqué. Ce type de douleur survenait assez souvent, après des accouchements, traumatiques ou non, et une approche thérapeutique par ostéopathie était parfois bénéfique ; l’ancienne activité, en tant que telle, ne lui paraissait pas adaptée ; une activité adaptée à son problème ostéo-articulaire douloureux devait être exigible ; il fallait que cette activité tienne compte de sa formation professionnelle d’éducatrice de la petite enfance, en lui permettant d’éviter les situations qui engendraient ses douleurs, donc éventuellement un travail avec des enfants un peu plus âgés, au-delà de 3-5 ans, comme suggéré par l’un de ses collègues d’expertise ; cette activité adaptée devait pouvoir être débutée le plus rapidement possible. Il était surpris par l’appréciation du Dr C______, de janvier 2017 : celui-ci mettait en avant une persistance du problème urinaire, affirmant que l’assurée continuait à avoir de grosses difficultés à uriner ; il n’avait personnellement pas revu l’assurée depuis trois ans, et ne pouvait pas objectivement se prononcer à ce sujet ; il se basait sur son examen de 2014 et sur l’avis gynécologique de son confrère, dans l’expertise ; le problème de la rétrocèle était toujours pendant, en cours de traitement, avec peut-être une nouvelle chirurgie à la clef ; à lui seul, il ne lui paraissait pas être une cause d’incapacité de travail. 55.    Le 29 septembre 2017, la Dresse Q_____ du SMR a rendu un avis selon lequel les réponses des Drs I_____ et F_____ confirmaient l’appréciation de la CRR ; la Dresse P______, considérant une capacité de travail de 50% en augmentation progressivement, sans limitations fonctionnelles retenues, ne pouvait être suivie.![endif]&gt;![if&gt; 56.    Le 13 octobre 2017, l’OAI a maintenu ses conclusions.![endif]&gt;![if&gt; 57.    Le 14 octobre 2017, la recourante a observé qu’une activité dans sa profession habituelle n’était pas exigible de sorte que l’OAI devait calculer son degré d’invalidité en fonction d’une activité adaptée.![endif]&gt;![if&gt; 58.    Le 27 octobre 2017, le Docteur R______, radiologue, a effectué une défécographie et conclu à un périnée bas mais surtout descendant avec une fermeture de l’angle ano-rectal durant la défécation, la confirmation et la persistance d’’une volumineuse rectocèle antérieure sous-lévatorienne et l’apparition d’une élytrocèle en fin d’examen. Pas de décollement. Discret prolapsus muqueux recto-rectal qui s’arrêtait à 3 cm au-dessus de la rectocèle. ![endif]&gt;![if&gt; 59.    Le 13 novembre 2017, le Docteur S______, FMH chirurgie proctologie, a requis du Docteur T______ des HUG qu’il se prononce sur une possible intervention chirurgicale du rectocèle.![endif]&gt;![if&gt; 60.    Le 27 novembre 2017, la chambre de céans a entendu les parties en audience de comparution personnelle.![endif]&gt;![if&gt; La recourante a déclaré : « J’ai beaucoup de soucis pour aller aux toilettes, pour éliminer les selles. Je prends beaucoup de temps et c’est douloureux. J’ai effectué une défechographie qui a montré un grand rectocèle. Ma médecin m’a adressée au Dr T______, mais celui-ci a renoncé à m’opérer en raison du risque d’incontinence définitive. Je fais de la physiothérapie et de l’ostéothérapie mais cela m’occasionne parfois des blocages, peut-être en raison des multiples adhérences que j’ai dans le ventre. Je passe beaucoup de temps aux toilettes. J’estime que je ne peux plus travailler du tout dans une crèche, d’abord en raison du fait que je dois toujours passer beaucoup de temps aux toilettes et que je ne peux pas laisser les enfants seuls, ensuite parce que je ne peux plus m’asseoir par terre. J’ai en effet des douleurs suite à mon accident de scooter de 2006. Je précise qu’après l’opération du Dr F_____, j’ai eu des problèmes très importants pour uriner jusqu’à ce que ce médecin me réopère en 2014. Ce problème est maintenant réglé. J’ai de la peine à porter des charges donc je ne peux par exemple plus porter un bébé dans le cadre de mon travail. J’ai demandé à travailler avec des enfants plus grands de trois à cinq ans, mais même dans ce contexte, j’ai de la peine à exercer mon métier. J’ai souvent des douleurs dans toute la partie droite de mon corps et cela depuis l’accident. Je souhaite retravailler mais dans un autre domaine que la petite enfance. Je me sens capable encore de faire beaucoup de choses. Je suis conseillère municipale à la commune de U______. Depuis octobre 2015, je suis à l’Hospice général. Je veux me sortir de cette situation et en particulier je souhaite que mes enfants puissent continuer à étudier. Je souhaite avant tout une mesure de réinsertion de la part de l’OAI avec éventuellement un stage d’orientation. Mon psychiatre est décédé subitement début 2017, ce qui m’a occasionné un état dépressif. Celui-ci s’est cependant amélioré. Je suis toujours suivie par la Dresse V______. Je vais mieux mais je suis sujette à des rechutes dépressives par moment lorsque certains événements me font revivre des moments douloureux de mon passé. J’ai en effet été forcée de quitter le Pérou dans des conditions difficiles. J’ai l’impression de ne pas avoir digéré tout ce qui m’est arrivé. Je vois la Dresse V______ une fois par semaine. Je fais aussi de l’acupuncture chez le Dr C______ et de la physiothérapie à l’Hôpital de La Tour. A la CRR, les médecins, dont le rhumatologue, étaient étonnés que je n’ai pas encore eu de réadaptation. C’est vraiment en raison des problèmes liés à mon côté droit du corps que je ne peux plus exercer comme éducatrice. Je précise que j’ai des blocages qui entrainent des incapacités de travail de trois semaines minimum, ce qui m’empêche aussi de travailler comme éducatrice. Je n’ai pas contesté la décision de refus de La Vaudoise du 26 octobre 2015. Je ne souhaite pas rester à l’assistance sociale, je veux retravailler à tout prix. J’ai même envisagé de devenir indépendante en commercialisant une protection contre la pluie pour les vélos. L’Hospice général m’a dit qu’il ne pouvait pas m’aider pour cela, mais je reste très motivée pour retravailler. Je suis très handicapée avec le rectocèle que l’on ne peut pas opérer ». L’avocat de la recourante a déclaré : « Je relève que l’expert psychiatre de la CRR préconisait des mesures de réadaptation ». La représentante de l’intimé a déclaré : « Dès lors que la CRR a conclu à une capacité de travail totale dans toute activité, aucune mesure de réadaptation ne se justifie ». 61.    Le 19 juin 2018, le Dr T______ a écrit au Dr C______ que l’asynchronisme abdomino-pelvien ne pouvait faire l’objet d’aucune chirurgie, pathologie souvent en relation avec un problème psychologique, voire un problème d’abus.![endif]&gt;![if&gt; 62.    A la demande de la chambre de céans, le Dr T______ a indiqué le 6 février 2018 qu’il n’avait prescrit aucune incapacité de travail chez l’assurée ; l’asynchronisme abdomino-pelvien ne suffisait pas à expliquer l’incapacité de travail, due à des problèmes psychologiques.![endif]&gt;![if&gt; 63.    Le 20 mars 2018, la chambre de céans a informé les parties qu’elle entendait confier une expertise psychiatrique au docteur W______, FMH psychiatrie et psychothérapie, à Chêne-Bourg, et leur a communiqué le projet de mission d’expertise. Un délai leur a été imparti pour qu’elles se prononcent sur une éventuelle récusation de l’expert ainsi que sur les questions libellées dans la mission d’expertise.![endif]&gt;![if&gt; 64.    Le 28 mars 2018, la recourante a indiqué qu’elle n’avait ni question complémentaire ni motif de récusation à faire valoir.![endif]&gt;![if&gt; 65.    Le 29 mars 2018, l’OAI a relevé qu’une expertise psychiatrique figurait déjà au dossier de sorte qu’il s’opposait à l’expertise judiciaire mais n’avait pas de motif de récusation à l’encontre de l’expert, ni de question complémentaire. ![endif]&gt;![if&gt;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Interjeté dans la forme et le délai prévus par la loi, le recours est recevable (art. 56 ss LPGA et 62 ss LPA).![endif]&gt;![if&gt; 4.        Le litige porte sur le droit de la recourante à une rente d'invalidité, singulièrement sur l'évaluation de sa capacité de travail.![endif]&gt;![if&gt;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9.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La jurisprudence développée au sujet des troubles somatoformes douloureux s'applique dorénavant à toutes les maladies psychiques (ATF 143 V 409 ; 143 V 418 )).![endif]&gt;![if&gt; 11.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13.    Les frais qui découlent de la mise en œuvre d'une expertise judiciaire pluridisciplinaire confiée à un Centre d'observation médicale de l'assurance-invalidité (COMAI) peuvent le cas échéant être mis à la charge de l'assurance-invalidité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6.2).![endif]&gt;![if&gt;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14.    En l’occurrence, l'intimé s'est fondé sur l'expertise de la CRR du 16 août 2016 pour retenir une capacité de travail totale de la recourante et pour refuser à celle-ci tout droit à une rente d'invalidité. ![endif]&gt;![if&gt; La recourante a contesté la valeur probante de cette expertise. Du point de vue somatique, elle reproche aux experts de ne pas avoir pris en compte son problème uro-génital et de rectocèle. À cet égard, le Dr X______ a indiqué le 11 août 2017 qu’il était d’accord avec l’appréciation de la CRR selon laquelle le problème uro-génital était réglé et que la sensation désagréable du rectocèle ne justifiait pas une incapacité de travail durable ; quant au Dr F____, il a indiqué que dès juin 2014 il n’y avait plus, sur le plan uro-génital, d’incapacité de travail, de sorte qu’il rejoignait l’appréciation de la CRR et le problème de rectocèle ne paraissait pas être une cause d’incapacité de travail ; enfin, le Dr T______ a également estimé le 6 février 2018 que le diagnostic d’asynchronisme abdomino-pelvien n’expliquait pas l’incapacité de travail de la recourante, celle-ci étant plutôt à relier à des problème psychologiques. Au vu de ce qui précède, il y a lieu de constater que l’expertise de la CRR est, du point de vue somatique, confirmée par les médecins-traitants de la recourante, de sorte qu’aucun élément ne permet de mettre en doute sa valeur probante. En conséquence, une instruction complémentaire du point de vue somatique ne se justifie pas. En revanche, le volet psychiatrique de l’expertise de la CRR, niant tout diagnostic psychiatrique, est sérieusement remis en cause par les constatations et conclusions des Drs C______ et P______. En effet, le premier a constaté un état d’épuisement et un état dépressif patent chez la recourante (avis des 13 octobre 2013 et 25 février 2014) ; le second a attesté d’un état dépressif majeur, d’abord totalement incapacitant depuis août 2016, puis incapacitant à hauteur de 50 %, et d’états émotionnels liés à d’anciens syndrômes de stress post-traumatique pouvant fluctuer selon les circonstances (avis des 14 mars, 18 juillet et 12 septembre 2017). Il convient en conséquence de compléter l'instruction médicale sur cet aspect et d’ordonner une expertise judiciaire psychiatrique, laquelle sera confiée au docteur W______, FMH psychiatrie et psychothérapie, à Chêne-Bourg. PAR CES MOTIFS, LA CHAMBRE DES ASSURANCES SOCIALES : Statuant préparatoirement I.              Ordonne une expertise psychiatrique. ![endif]&gt;![if&gt; II.           Commet à ces fins le docteur W______, FMH psychiatrie et psychothérapie, à Chêne-Bourg.![endif]&gt;![if&gt; III.        Dit que la mission d’expertise sera la suivante :![endif]&gt;![if&gt; a)             prendre connaissance du dossier de la cause ; ![endif]&gt;![if&gt; b)             si nécessaire, prendre tous renseignements auprès des médecins ayant traité l’assurée ; ![endif]&gt;![if&gt; c)             examiner et entendre l’assurée, après s’être entourés de tous les éléments utiles, au besoin  d’avis d’autres spécialistes ;![endif]&gt;![if&gt; d)            si nécessaire, ordonner d’autres examens.![endif]&gt;![if&gt; IV.        Charge l’expert d’établir un rapport détaillé et de répondre aux questions suivantes :![endif]&gt;![if&gt; 1.             Anamnèse détaillée.![endif]&gt;![if&gt; 2.             Plaintes et données subjectives de l'assurée.![endif]&gt;![if&gt;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Les plaintes sont-elles objectivées ?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Existe-t-il un trouble de la personnalité ou une altération des capacités inhérentes à la personnalité ? ![endif]&gt;![if&gt;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11.         De quelles ressources mobilisables l’assurée dispose-t-il-elle ? ![endif]&gt;![if&gt; 12.         Quel est le contexte social ? L’assurée peut-elle compter sur le soutien de ses proches ? ![endif]&gt;![if&gt; 13.         Pour le cas où il y aurait refus ou mauvaise acceptation d’une thérapie recommandée et accessible : cette attitude doit-elle être attribuée à une incapacité de l’assurée à reconnaître sa maladie ? ![endif]&gt;![if&gt; 14.         Dans l’ensemble, le comportement de l’assurée vous semble-t-il cohérent ? Pourquoi ? ![endif]&gt;![if&gt; 15.         Quels ont été les traitements entrepris et avec quel succès (évolution et résultats des thérapies) ? ![endif]&gt;![if&gt; 16.         L’assuré-e a-t-il-elle fait preuve de résistance à l’égard des traitements proposés ? La compliance est-elle bonne ? ![endif]&gt;![if&gt; 17.         Dans quelle mesure les traitements ont-ils été mis à profit ou négligés ?![endif]&gt;![if&gt; 18.         Les limitations du niveau d’activité sont-elles uniformes dans tous les domaines (professionnel mais aussi personnel) ? Quel est le niveau d’activité sociale et comment a-t-il évolué depuis la survenance de l’atteinte à la santé ? ![endif]&gt;![if&gt; 19.         Mentionner, pour chaque diagnostic posé, les limitations fonctionnelles qu’il entraîne,![endif]&gt;![if&gt; a)        dans l’activité habituelle ![endif]&gt;![if&gt; b)        dans une activité adaptée.![endif]&gt;![if&gt; 20.         Mentionner globalement les conséquences des divers diagnostics retenus sur la capacité de travail de l’assuré-e, en pourcent,![endif]&gt;![if&gt; a)        dans l’activité habituelle ![endif]&gt;![if&gt; b)        dans une activité adaptée.![endif]&gt;![if&gt; 21.         Dater la survenance de l’incapacité de travail durable, le cas échéant, indiquer l'évolution de son taux et décrire son évolution.![endif]&gt;![if&gt; 22.         Évaluer l'exigibilité, en pourcent, d'une activité lucrative adaptée, indiquer depuis quand une telle activité est exigible et quel est le domaine d'activité adapté.![endif]&gt;![if&gt; 23.         Dire s'il y a une diminution de rendement et la chiffrer.![endif]&gt;![if&gt; 24.         Évaluer la possibilité d'améliorer la capacité de travail par des mesures médicales. Indiquer quelles seraient les propositions thérapeutiques et leur influence sur la capacité de travail. ![endif]&gt;![if&gt; 25.         Formuler un pronostic global.![endif]&gt;![if&gt; 26.         a) Êtes-vous d’accord avec les constatations et conclusions du volet psychiatrique de l’expertise de la CRR du 16 août 2016 ? Si non, pourquoi ?![endif]&gt;![if&gt; b) Êtes-vous d’accord avec les constatations et conclusions des avis des 14 mars 2017, 18 juillet 2017 et 12 septembre 2017 de la Dre P______ ? Si non, pourquoi ? 27.         Faire toute autre remarque utile.![endif]&gt;![if&gt; V.           Invite l’expert à déposer un rapport en trois exemplaires à la chambre de céans.![endif]&gt;![if&gt; VI.        Réserve le fond.![endif]&gt;![if&gt;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