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A/1666/2011 vom 26. Juli 2011</w:t>
      </w:r>
    </w:p>
    <w:p>
      <w:r>
        <w:t>GE Cour de justice, 2011-07-26, FR</w:t>
      </w:r>
    </w:p>
    <w:p>
      <w:r>
        <w:rPr>
          <w:b/>
        </w:rPr>
        <w:t xml:space="preserve">Quelle: </w:t>
      </w:r>
      <w:r>
        <w:t>https://mcp.opencaselaw.ch/entscheid/ge_gerichte_A_1666_2011</w:t>
      </w:r>
    </w:p>
    <w:p>
      <w:r>
        <w:t>FR: GE_GERICHTE A/1666/2011 du 26 juillet 2011</w:t>
      </w:r>
    </w:p>
    <w:p>
      <w:r>
        <w:t>IT: GE_GERICHTE A/1666/2011 del 26 luglio 2011</w:t>
      </w:r>
    </w:p>
    <w:p>
      <w:pPr>
        <w:pStyle w:val="Heading2"/>
      </w:pPr>
      <w:r>
        <w:t>Erwägungen</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de l’accord intercantonal sur l’harmonisation de la scolarité obligatoire du 14 juin 2007, entré en vigueur le 1 er août 2009 (ci-après : HarmoS - C 1 06). L’art. 5 al. 1 de ce dernier prévoyait que « l’élève est scolarisé dès l’âge de 4 ans révolus, le jour de référence étant le 31 juillet ». La mesure serait introduite progressivement et cela de la façon suivante : à la rentrée 2010, la dispense d’âge simple serait accordée aux enfants nés avant le 30 septembre 2006 ; à la rentrée 2011, les enfants nés le 31 août 2007 ou avant cette date pourraient entrer en 1 ère enfantine ; dès la rentrée 2012, application d’HarmoS, avec obligation scolaire à 4 ans et date de référence au 31 juillet (date butoir pour tous les élèves de 1 ère enfantine : 31 juillet 2008) ; à partir de la rentrée 2013-2014, la dispense d’âge simple sera totalement supprimée et la nouvelle date de référence pour l’entrée à l’école primaire publique sera le 31 juillet, à 4 ans.</w:t>
      </w:r>
    </w:p>
    <w:p>
      <w:r>
        <w:rPr>
          <w:b/>
        </w:rPr>
        <w:t>E. 3</w:t>
      </w:r>
    </w:p>
    <w:p>
      <w:r>
        <w:t>Le 14 avril 2011, les époux X______ se sont adressés à la direction générale de l’enseignement primaire. Ils souhaitaient que leur fils Y______ bénéficie d’une dérogation à la règle qui lui imposerait de ne commencer l’école qu’à la rentrée 2013. Il fréquentait la crèche en tant que l’un des deux plus jeunes de sa volée et semblait à tous les professionnels qui l’entouraient parfaitement intégré, que ce soit au niveau du langage, du raisonnement ou du comportement social. Il était par ailleurs le plus grand en taille de cette même volée. Plusieurs de leurs connaissances travaillant dans l’enseignement primaire et qui côtoyaient régulièrement Y______ depuis sa naissance les avaient vivement encouragés à demander une dérogation.</w:t>
      </w:r>
    </w:p>
    <w:p>
      <w:r>
        <w:rPr>
          <w:b/>
        </w:rPr>
        <w:t>E. 4</w:t>
      </w:r>
    </w:p>
    <w:p>
      <w:r>
        <w:t>Par décision du 12 mai 2011, le département a maintenu sa décision. L’entrée en vigueur d’HarmoS de la suppression de l’octroi de dispense d’âge simple dans le canton de Genève avait donné lieu à une information tout public. A la rentrée 2012, le département se trouverait dans la troisième étape de la transition en vue d’appliquer la date de référence imposée à tous les cantons, et, à ce stade, les nouvelles dispositions réglementaires adoptées par le gouvernement genevois seraient strictement appliquées. En conséquence, aucune dérogation ne serait accordée et seuls les enfants nés avant le 31 juillet 2008 pourraient entrer en classe de 1 ère enfantine. Le département ne pouvait donc donner suite à la requête des époux X______. Dite décision faisait référence à la jurisprudence de la chambre administrative de la section administrative de la Cour de justice (ci-après : la chambre administrative), laquelle avait rejeté plusieurs recours à l’encontre des décisions de refus des dérogations pour les rentrées 2011 et 2012.</w:t>
      </w:r>
    </w:p>
    <w:p>
      <w:r>
        <w:rPr>
          <w:b/>
        </w:rPr>
        <w:t>E. 5</w:t>
      </w:r>
    </w:p>
    <w:p>
      <w:r>
        <w:t>Les époux X______ ont saisi la chambre administrative d’un recours contre la décision précitée, par acte du 30 mai 2011. La lettre d’information datée de décembre 2009 indiquait que la dispense d’âge simple serait supprimée dès la rentrée 2013-2014. Or ce qu’ils demandaient était une dispense pour la rentrée 2012-2013. Pourquoi dès lors ne pas avoir indiqué que la dispense d’âge simple serait supprimée dès cette rentrée-ci ? Leur fils Y______ se trouvait objectivement au même niveau d’apprentissage que les enfants qui commenceraient l’école à la rentrée 2012 et qu’il côtoyait tous les jours à la crèche. L’un des objectifs de l’enseignement public, soit aider chaque élève à développer de manière équilibrée sa personnalité, sa créativité ainsi que ses aptitudes intellectuelles, manuelles, physiques et artistiques ne serait alors pas atteint. Ils ne souhaitaient pas mettre leur enfant dans une situation d’échec scolaire en le poussant à commencer en 2012 s’il n’avait pas la maturité suffisante. Ils suivraient les conseils des éducateurs de l’Espace de vie enfantine (ci-après : EVE) de Z______ qui travaillaient dans l’intérêt de l’enfant, si ceux-ci recommandaient d’attendre la rentrée 2013. Ils souhaitaient une dérogation afin que leur fils, s’il était prêt à entrer à l’école en août 2012, puisse le faire sans qu’il risque de s’ennuyer et qu’il soit nécessaire de demander une dérogation l’année suivante.</w:t>
      </w:r>
    </w:p>
    <w:p>
      <w:r>
        <w:rPr>
          <w:b/>
        </w:rPr>
        <w:t>E. 6</w:t>
      </w:r>
    </w:p>
    <w:p>
      <w:r>
        <w:t>Dans sa réponse du 11 juillet 2011, le département s’est opposé au recours, reprenant et développant sa motivation antérieure.</w:t>
      </w:r>
    </w:p>
    <w:p>
      <w:r>
        <w:rPr>
          <w:b/>
        </w:rPr>
        <w:t>E. 7</w:t>
      </w:r>
    </w:p>
    <w:p>
      <w:r>
        <w:t>Par mémo du 12 juillet 2011, les parties ont été informées que la cause était gardée à juger. EN DROIT 1. Interjeté en temps utile devant la juridiction compétente, le recours est recevable (art. 131 et 132 al. 2 de la loi sur l'organisation judiciaire du 26 septembre 2010 - LOJ - E 2 05 ; art. 62 al. 1 let. a de la loi sur la procédure administrative du 12 septembre 1985 - LPA - E 5 10). 2.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 Dans son communiqué de presse du 13 mai 2009 annonçant l'entrée en vigueur de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 3. 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à 4 ans. Il ne contient pas de clause réservant la possibilité de dérogations dans des situations exceptionnelles. 5. Certes,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a d'entrée de cause laissé penser que des dérogations seraient possibles. Par la suite, il a cependant précisé, sans être contredit, qu'aucune dérogation ne serait accordée pour les rentrées 2011-2012, et que pour les rentrées ultérieures, la dispense d’âge simple sera totalement supprimée. Y______ est donc soumis à ce régime puisqu’il fêtera son 4 ème anniversaire le 2 août 2012. Il sied encore d’ajouter que la chambre administrative dans une jurisprudence bien établie, a régulièrement refusé toute dérogation, en dernier lieu pour les enfants nés après le 31 août 2007 ( ATA/312/2011 du 17 mai 2011 et les références citées). 6. Au vu de ce qui précède, le recours sera rejeté. Un émolument de CHF 400.-sera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