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A/1665/2013 vom 4. Februar 2014</w:t>
      </w:r>
    </w:p>
    <w:p>
      <w:r>
        <w:t>GE Cour de justice, 2014-02-04, FR</w:t>
      </w:r>
    </w:p>
    <w:p>
      <w:r>
        <w:rPr>
          <w:b/>
        </w:rPr>
        <w:t xml:space="preserve">Quelle: </w:t>
      </w:r>
      <w:r>
        <w:t>https://mcp.opencaselaw.ch/entscheid/ge_gerichte_A_1665_2013</w:t>
      </w:r>
    </w:p>
    <w:p>
      <w:r>
        <w:t>FR: GE_GERICHTE A/1665/2013 du 4 février 2014</w:t>
      </w:r>
    </w:p>
    <w:p>
      <w:r>
        <w:t>IT: GE_GERICHTE A/1665/2013 del 4 febbraio 2014</w:t>
      </w:r>
    </w:p>
    <w:p>
      <w:pPr>
        <w:pStyle w:val="Heading2"/>
      </w:pPr>
      <w:r>
        <w:t>Erwägungen</w:t>
      </w:r>
    </w:p>
    <w:p>
      <w:r>
        <w:rPr>
          <w:b/>
        </w:rPr>
        <w:t>E. 1</w:t>
      </w:r>
    </w:p>
    <w:p>
      <w:r>
        <w:t>Quel est le degré de gravité de celui-ci ?</w:t>
      </w:r>
    </w:p>
    <w:p>
      <w:r>
        <w:rPr>
          <w:b/>
        </w:rPr>
        <w:t>E. 2</w:t>
      </w:r>
    </w:p>
    <w:p>
      <w:r>
        <w:t>Depuis quelle date est-il présent chez Mme P__________ ?</w:t>
      </w:r>
    </w:p>
    <w:p>
      <w:r>
        <w:rPr>
          <w:b/>
        </w:rPr>
        <w:t>E. 3</w:t>
      </w:r>
    </w:p>
    <w:p>
      <w:r>
        <w:t>Comment a-t-il évolué ?</w:t>
      </w:r>
    </w:p>
    <w:p>
      <w:r>
        <w:rPr>
          <w:b/>
        </w:rPr>
        <w:t>E. 4</w:t>
      </w:r>
    </w:p>
    <w:p>
      <w:r>
        <w:t>Quel traitement est-il indiqué ? Mme P__________ suit-elle un traitement adéquat ?</w:t>
      </w:r>
    </w:p>
    <w:p>
      <w:r>
        <w:rPr>
          <w:b/>
        </w:rPr>
        <w:t>E. 5</w:t>
      </w:r>
    </w:p>
    <w:p>
      <w:r>
        <w:t>Y a-t-il une amélioration possible à court/moyen terme ? j.          L’état de santé de Mme P__________ s’est-il aggravé depuis août 2005 ? Si oui, de quelle manière ?![endif]&gt;![if&gt; k.        Existe-t-il un diagnostic de trouble somatoforme douloureux ou de fibromyalgie ? Si oui :![endif]&gt;![if&gt;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?![endif]&gt;![if&gt; -       Existe-t-il un processus maladif s’étendant sur plusieurs années, sans rémission durable ?![endif]&gt;![if&gt; -       Mme P__________ subit-elle une perte d’intégration sociale et, cas échéant, dans quelle mesure et de quelle manière ?![endif]&gt;![if&gt; -       Existe-t-il chez Mme P__________ un état psychique cristallisé, sans évolution possible au plan thérapeutique, marquant simultanément l’échec et la libération du processus de résolution du conflit psychique (profit primaire tiré de la maladie, fuite dans la maladie) ?![endif]&gt;![if&gt; -       Constatez-vous l’échec des traitements ambulatoires ou stationnaires conforme aux règles de l’art ?![endif]&gt;![if&gt; -       Des mesures de réhabilitation seraient-elles utiles ?![endif]&gt;![if&gt; -       Dans quelle mesure peut-on exiger de Mme P__________ qu’elle mette en œuvre toute sa volonté pour surmonter ses douleurs et réintégrer le monde du travail ?![endif]&gt;![if&gt; -       En d’autres termes, Mme P__________ dispose-t-elle et si oui dans quelle mesure de ressources psychiques lui permettant de surmonter ses douleurs aux fins d’exercer une activité lucrative ? ![endif]&gt;![if&gt; l.           Compte tenu de votre diagnostic, Mme P__________ pourrait-elle exercer une activité lucrative ? Si oui :![endif]&gt;![if&gt; -       Laquelle ? ![endif]&gt;![if&gt; -       A quel taux ?![endif]&gt;![if&gt; -       Depuis quelle date ?![endif]&gt;![if&gt; -       Quel est votre pronostic quant à l’exigibilité de la reprise d’une activité lucrative ?![endif]&gt;![if&gt; -       Si aucune activité n’est possible ou seulement dans une mesure restreinte, pour quels motifs ? Depuis quelle date ? Quelles sont les limitations fonctionnelles qui entrent en ligne de compte ?![endif]&gt;![if&gt; m.       Etes-vous d’accord avec l’expert AM_________ (rapport du BREM du 6 septembre 2009) ? En particulier avec la constatation d’un syndrome douloureux somatoforme persistant présent depuis octobre 2007 mais non incapacitant ? Si non, pour quels motifs ?![endif]&gt;![if&gt; n.         Etes-vous d’accord avec l’expert AI_________ (rapport du BREM du 28 mai 2012) ? En particulier avec la constatation d’un syndrome douloureux somatoforme persistant présent depuis octobre 2007 et incapacitant à hauteur de 50 % depuis le 16 avril 2010 par la survenance dès cette date d’un épisode dépressif moyen avec syndrome somatique ? Si non, pour quels motifs ? Si oui, l’état de santé de Mme P__________ s’est-il modifié depuis le 28 mai 2012 ? Cas échéant, de quelle manière ?![endif]&gt;![if&gt; o.        Etes-vous d’accord avec la Dresse AJ_________ (avis du SMR du 8 décembre 2012) ? En particulier avec la constatation d’un trouble somatoforme douloureux non incapacitant ? Si non, pour quels motifs ?![endif]&gt;![if&gt; p.        Etes-vous d’accord avec le Dr AE_________ (avis des 18 août 2009, 3 février, 16 avril, 17 et 18 octobre 2010 et 10 avril 2013) ? En particulier avec la constatation d’une incapacité de travail totale de Mme P__________ depuis octobre 2007 ? Si non, pour quels motifs ?![endif]&gt;![if&gt; q.        Etes-vous d’accord avec le Dr AK_________ (avis du 18 novembre 2013) ? En particulier avec la constatation d’une décompensation dépressive et anxieuse sévère de Mme P__________ entraînant une incapacité de travail totale ? Si oui depuis quelle date cette décompensation est-elle survenue ?![endif]&gt;![if&gt; r.          Au vu du dossier, votre réponse aux questions susmentionnées aurait-elle été identique à la date de la décision rendue par l’Office de l’assurance-invalidité, soit le 23 avril 2013 ? Si non, pourquoi et quelles sont les réponses qui varient ? Si oui, pourquoi ?![endif]&gt;![if&gt; s.         Des mesures de réadaptation professionnelle sont-elles envisageables ?![endif]&gt;![if&gt; t.          Faire toutes autres observations ou suggestions utiles. ![endif]&gt;![if&gt; 2.        Réserve le sort des frais jusqu’à droit jugé au fond.![endif]&gt;![if&gt;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