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A/1665/2006 vom 23. Mai 2006</w:t>
      </w:r>
    </w:p>
    <w:p>
      <w:r>
        <w:t>GE Cour de justice, 2006-05-23, FR</w:t>
      </w:r>
    </w:p>
    <w:p>
      <w:r>
        <w:rPr>
          <w:b/>
        </w:rPr>
        <w:t xml:space="preserve">Quelle: </w:t>
      </w:r>
      <w:r>
        <w:t>https://mcp.opencaselaw.ch/entscheid/ge_gerichte_A_1665_2006</w:t>
      </w:r>
    </w:p>
    <w:p>
      <w:r>
        <w:t>FR: GE_GERICHTE A/1665/2006 du 23 mai 2006</w:t>
      </w:r>
    </w:p>
    <w:p>
      <w:r>
        <w:t>IT: GE_GERICHTE A/1665/2006 del 23 maggio 2006</w:t>
      </w:r>
    </w:p>
    <w:p>
      <w:pPr>
        <w:pStyle w:val="Heading2"/>
      </w:pPr>
      <w:r>
        <w:t>Volltext</w:t>
      </w:r>
    </w:p>
    <w:p>
      <w:r>
        <w:t>Genève Cour de justice (Cour de droit public) Chambre des assurances sociales 23.05.2006 A/1665/2006</w:t>
      </w:r>
    </w:p>
    <w:p>
      <w:r>
        <w:t>A/1665/2006 ATAS/483/2006 du 23.05.2006 ( AI ) , ACCORD RÉPUBLIQUE ET CANTON DE GENÈVE POUVOIR JUDICIAIRE A/1665/2006 ATAS/483/2006 ARRET DU TRIBUNAL CANTONAL DES ASSURANCES SOCIALES Chambre 2 du 23 mai 2006 En la cause Madame B__________, domiciliée BERNEX recourante contre OFFICE CANTONAL DE L'ASSURANCE INVALIDITE, domicilié rue de Lyon 97, case postale 425, 1211 GENEVE 13 intimé Vu le recours, et les pièces au dossier; Vu l’audience de ce jour ; Vu l’accord intervenu entre les parties ; Qu'en effet, la représentante de l'intimé a déclaré que, sur la base des documents médicaux produits, qui font état d'une nette aggravation de l'état de santé de la recourante, il apparaissait que les conditions d'octroi d'un lift LIKO-RAIL pour la chambre à coucher à titre de moyen auxiliaire sont remplies, de sorte qu'elle acquiesçait à la demande; Qu'il convient de lui en donner acte, ce qui met fin au litige. *** PAR CES MOTIFS, LE TRIBUNAL CANTONAL DES ASSURANCES SOCIALES Statuant d’accord entre les parties (conformément à l’art. 56 W LOJ) Donne acte à l'OFFICE CANTONAL DE L'ASSURANCE INVALIDITE de son accord à la remise à titre de moyens auxiliaires, à Madame B__________, d'un lift LIKO-RAIL pour la chambre à coucher. L’y condamne en tant que de besoin.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qu'à l'OFAS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