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A/1665/2002 vom 5. Juli 2005</w:t>
      </w:r>
    </w:p>
    <w:p>
      <w:r>
        <w:t>GE Cour de justice, 2005-07-05, DE</w:t>
      </w:r>
    </w:p>
    <w:p>
      <w:r>
        <w:rPr>
          <w:b/>
        </w:rPr>
        <w:t xml:space="preserve">Quelle: </w:t>
      </w:r>
      <w:r>
        <w:t>https://mcp.opencaselaw.ch/entscheid/ge_gerichte_A_1665_2002</w:t>
      </w:r>
    </w:p>
    <w:p>
      <w:r>
        <w:t>FR: GE_GERICHTE A/1665/2002 du 5 juillet 2005</w:t>
      </w:r>
    </w:p>
    <w:p>
      <w:r>
        <w:t>IT: GE_GERICHTE A/1665/2002 del 5 luglio 2005</w:t>
      </w:r>
    </w:p>
    <w:p>
      <w:pPr>
        <w:pStyle w:val="Heading2"/>
      </w:pPr>
      <w:r>
        <w:t>Regeste</w:t>
      </w:r>
    </w:p>
    <w:p>
      <w:r>
        <w:t>; ÉVOLUTION DES SALAIRES ; COMPARAISON DES REVENUS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05.07.2005 A/1665/2002</w:t>
      </w:r>
    </w:p>
    <w:p>
      <w:r>
        <w:t>A/1665/2002 ATAS/604/2005 du 05.07.2005 ( AI ) , ADMIS Descripteurs : ; ÉVOLUTION DES SALAIRES ; COMPARAISON DES REVENUS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