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A/1664/2012 vom 31. Juli 2012</w:t>
      </w:r>
    </w:p>
    <w:p>
      <w:r>
        <w:t>GE Cour de justice, 2012-07-31, FR</w:t>
      </w:r>
    </w:p>
    <w:p>
      <w:r>
        <w:rPr>
          <w:b/>
        </w:rPr>
        <w:t xml:space="preserve">Quelle: </w:t>
      </w:r>
      <w:r>
        <w:t>https://mcp.opencaselaw.ch/entscheid/ge_gerichte_A_1664_2012</w:t>
      </w:r>
    </w:p>
    <w:p>
      <w:r>
        <w:t>FR: GE_GERICHTE A/1664/2012 du 31 juillet 2012</w:t>
      </w:r>
    </w:p>
    <w:p>
      <w:r>
        <w:t>IT: GE_GERICHTE A/1664/2012 del 31 luglio 2012</w:t>
      </w:r>
    </w:p>
    <w:p>
      <w:pPr>
        <w:pStyle w:val="Heading2"/>
      </w:pPr>
      <w:r>
        <w:t>Erwägungen</w:t>
      </w:r>
    </w:p>
    <w:p>
      <w:r>
        <w:rPr>
          <w:b/>
        </w:rPr>
        <w:t>E. 4</w:t>
      </w:r>
    </w:p>
    <w:p>
      <w:r>
        <w:t>ème Chambre En la cause Monsieur B__________, domicilié à Carouge recourant contre SANITAS ASSURANCE MALADIE, Service Juridique, Département Prestations, case postale 2010, 8021 ZURICH intimée EN FAIT Monsieur B__________ (ci-après l’assuré ou le recourant) a requis de SANITAS (ci-après l’assureur ou l’intimé) l’assistance juridique, suite à un accident survenu le 20 février 2012. Par courrier du 7 mai 2012, SANITAS informe l’assuré qu’il n’existe aucune base légale spécifiant qu’un assureur doit prendre en charge les coûts d’un représentant juridique dans le cadre d’autres litiges. Ce risque n’est couvert que par une assurance de protection juridique. Par conséquent, il ne pouvait donner suite à sa demande. Si un assureur responsabilité civile doit prendre en charge les couts des séquelles de l’accident, il participera aux frais d’avocat. Cependant, en l’absence de responsabilité et s’il n’a pas conclu d’assurance de protection juridique, il devra assumer lui-même les coûts. Par acte du 30 mai 2012, l’assuré a saisi la Chambre des assurances sociales de la Cour de Justice d’un recours pour déni de justice à l’encontre de SANITAS. Il réitère sa demande d’assistance juridique. Invité à se déterminer, l’assureur conclut, par écriture du 6 juillet 2012, à l’irrecevabilité du recours. Il relève préalablement que le recours n’est pas lisible, de sorte que sa réponse est basée sur les autres actes. L’intimé relève que le recourant est assuré pour l’assurance obligatoire des soins auprès de SANITAS ASSURANCES DE BASE SA. Le 20 février 2012, le recourant a subi un accident dans le cadre de travaux effectués dans les sous-sols de l’immeuble dans lequel il réside. Il a demandé l’assistance gratuite d’un conseil juridique ainsi que l’établissement d’une décision sur opposition, ce dans le but de protéger ses droits vis-à-vis du responsable du chantier. L’intimé a répondu par courrier du 7 mai 2012, de sorte que les conditions matérielles d’une décision sont remplies. Faute d’indication des moyens de droit, ce courrier était toutefois entaché d’irrégularité. Afin d’y remédier, l’intimé a notifié au recourant une décision formelle en date du 6 juillet 2012. Après communication de cette écriture au recourant,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 recourant a saisi la Cour de céans d’un recours pour déni de justice. 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En l’occurrence, le recourant a sollicité de l’intimé une demande d’assistance juridique dans le cadre, semble-t-il, d’un litige de responsabilité civile et l’a invité à rendre une décision susceptible de recours. La Cour de céans relève préalablement que les motifs invoqués par le recourant ne sont pas très clairs. Quoi qu’il en soit, il convient de constater que l’intimé a répondu à la demande du recourant par courrier du 7 mai 2012, soit dans un délai tout à fait raisonnable, de sorte que pour ce motif déjà, le recours doit être rejeté. Pour le surplus, l’intimé a notifié au recourant une décision en date du 6 juillet 2012, munie des moyens de droit que le recourant pourra, le cas échéant, contester. Au vu de ce qui précède, le recours pour déni de justice sera rejeté, dans la mesure où il est recevable. PAR CES MOTIFS, LA CHAMBRE DES ASSURANCES SOCIALES : Statuant Rejette le recours pour déni de justice dans la mesure où il est recevable.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