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A/1661/2013 vom 27. Juni 2013</w:t>
      </w:r>
    </w:p>
    <w:p>
      <w:r>
        <w:t>GE Cour de justice, 2013-06-27, FR</w:t>
      </w:r>
    </w:p>
    <w:p>
      <w:r>
        <w:rPr>
          <w:b/>
        </w:rPr>
        <w:t xml:space="preserve">Quelle: </w:t>
      </w:r>
      <w:r>
        <w:t>https://mcp.opencaselaw.ch/entscheid/ge_gerichte_A_1661_2013</w:t>
      </w:r>
    </w:p>
    <w:p>
      <w:r>
        <w:t>FR: GE_GERICHTE A/1661/2013 du 27 juin 2013</w:t>
      </w:r>
    </w:p>
    <w:p>
      <w:r>
        <w:t>IT: GE_GERICHTE A/1661/2013 del 27 giugno 2013</w:t>
      </w:r>
    </w:p>
    <w:p>
      <w:pPr>
        <w:pStyle w:val="Heading2"/>
      </w:pPr>
      <w:r>
        <w:t>Volltext</w:t>
      </w:r>
    </w:p>
    <w:p>
      <w:r>
        <w:t>Genève Cour de justice (Cour de droit public) Chambre des assurances sociales 27.06.2013 A/1661/2013</w:t>
      </w:r>
    </w:p>
    <w:p>
      <w:r>
        <w:t>A/1661/2013 ATAS/656/2013 du 27.06.2013 ( CHOMAG ) , REJETE Recours TF déposé le 29.07.2013, rendu le 27.09.2013, IRRECEVABLE, 8C_538/2013 En fait En droit RÉPUBLIQUE ET CANTON DE GENÈVE POUVOIR JUDICIAIRE A/1661/2013 ATAS/656/2013 COUR DE JUSTICE Chambre des assurances sociales Arrêt du 27 juin 2013 3ème Chambre En la cause Madame K__________, domiciliée à GENEVE recourante contre OFFICE CANTONAL DE L'EMPLOI, Service juridique, sis rue des Gares 16, GENEVE intimé EN FAIT 1.        Madame K__________ (ci-après : l'assurée) a travaillé pour X__________ SARL en tant que femme de chambre (cf. contrat de travail de durée indéterminée du 10 octobre 2011; pce 6 rec.). ![endif]&gt;![if&gt; 2.        Son contrat de travail ayant été résilié le 29 mai 2012 avec effet au 30 juin suivant, l'assurée s'est annoncée à l'OFFICE CANTONAL DE L'EMPLOI (ci-après : l'OCE) le 28 février 2013 et a déclaré rechercher une activité salariée à 100% dès cette date. Dans l'intervalle, entre juin 2012 et avril 2013, elle avait continué à travailler pour son ancien employeur, sur appel et a suivi une formation d'auxiliaire de santé auprès de la CROIX-ROUGE GENEVOISE. ![endif]&gt;![if&gt; 3.        Constatant que l'assurée n'avait effectué aucune recherche personnelle d'emploi durant la période de trois mois précédent son annonce à l'assurance - soit de décembre 2012 à février 2013 -, l'OFFICE REGIONAL DE PLACEMENT (ORP) lui a infligé, par décision du 25 avril 2013, une suspension de 12 jours de l'exercice de son droit à l'indemnité.![endif]&gt;![if&gt; 4.        Le 2 mai 2013, l'assurée s'est opposée à cette décision en se prévalant de sa méconnaissance des obligations incombant aux demandeurs d'emploi et en rappelant qu'il s'agissait de sa première annonce à l'OCE.![endif]&gt;![if&gt; Elle a ajouté que ces obligations n'avaient pas été expliquées à la séance d'information à laquelle elle avait assisté le 7 mars 2013. Enfin, elle a expliqué avoir pu continuer son travail, sur appel, au-delà du 30 juin 2012, ce dont elle allègue que cela aurait empêchée de procéder sérieusement à des recherches d'emploi. 5.        Par décision sur opposition du 8 mai 2013, l'OCE a confirmé la décision de l'ORP. ![endif]&gt;![if&gt; L'OCE a constaté que l'assurée n'avait débuté ses démarches personnelles qu'en date du 5 mars 2013. Une décision avait été rendue le 26 avril 2013, la déclarant apte au placement à raison de 60% jusqu'au 22 mars 2013, mais inapte du 25 mars au 13 avril 2013, du fait d'un stage pratique poursuivi à plein temps à l'issue de sa formation auprès de la CROIX-ROUGE GENEVOISE. L'OCE a considéré qu'il incombait à l'assurée d'effectuer des recherches d'emploi et de les intensifier à la perspective de devoir s'inscrire à l'OCE, indépendamment de l'exercice de son activité sur appel. Cette obligation constituait une règle élémentaire de comportement selon la jurisprudence du Tribunal fédéral, règle qui n'avait pas lieu d'être expressément rappelée aux assurés. Qui plus est, l'activité de l'assurée exercée auprès de son ancien employeur ne l'était que ponctuellement, de sorte que rien ne l'empêchait d'effectuer des recherches en dehors de son temps de travail. En l'occurrence la période déterminante s'étendait de décembre 2012 à février 2013, soit durant les trois mois précédant l'annonce à l'OCE. Enfin, l'OCE a constaté que la sanction appliquée correspondait au minimum prévu par le SECO. 6.        Par écriture du 17 mai 2013, l'assurée a interjeté recours auprès de la Cour de céans. ![endif]&gt;![if&gt; Elle allègue que, de nationalité étrangère, ne résidant en Suisse que depuis peu et confrontée pour la première fois à l'assurance-chômage, elle ignorait les obligations qui lui incombaient. 7.        Par écriture complémentaire du 9 juin 2013, l'assurée a ajouté qu'à aucun moment lors de la séance d'information du 7 mars 2013, n'avait été mentionnée l'obligation de rechercher un emploi avant l'inscription à l'assurance-chômage. ![endif]&gt;![if&gt; Pour le reste, elle a indiqué ne pas comprendre la jurisprudence citée par l'intimé car elle était rédigée en allemand. 8.        Invité à se déterminer, l'intimé, dans sa réponse du 19 juin 2013, a conclu au rejet du recours. ![endif]&gt;![if&gt; Il rappelle que la période déterminante s'étend de décembre 2012 à février 2013, de sorte que le défaut de renseignement invoqué lors de la séance d'information du 7 mars 2013 n'est pas pertinente. 9.        Une audience de comparution personnelle s'est tenue en date du 27 juin 2013, à l'occasion de laquelle la recourante a persisté dans ses conclusions et allégués. ![endif]&gt;![if&gt;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Interjeté dans les forme et délai prévus par la loi le présent recours est recevable (art. 56 à 60 LPGA).![endif]&gt;![if&gt; 3.        Le litige porte sur la question de savoir si la décision par laquelle l'intimé a prononcé une suspension du droit à l'indemnité de chômage de 12 jours est justifiée.![endif]&gt;![if&gt; 4.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![endif]&gt;![if&gt;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Bundesverwaltungsrecht [SBVR], Soziale Sicherheit, 2 ème éd., N os 837 et 838 p. 2429ss;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arrêt C 144/05 du 1 er décembre 2005 consid. 5.2.1;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5.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dommage.![endif]&gt;![if&gt; 6.        La durée de la suspension dans l’exercice du droit à l’indemnité est de 1 à 15 jours en cas de faute légère, de 16 à 30 jours en cas de faute de gravité moyenne et de 31 à 60 jours en cas de faute grave (art. 45 al. 2 OACI).![endif]&gt;![if&gt; 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7.        En l'espèce, la méconnaissance dont se prévaut la recourante ne saurait être prise en considération au vu de la jurisprudence constante rappelée supra. ![endif]&gt;![if&gt; Quant au fait que l'obligation de procéder à des recherches avant de s'annoncer à l'OCE n'ait pas été évoquée lors de la séance d'information du 7 mars 2013, il est dénué de pertinence dans la mesure où ladite séance est postérieure à la période litigieuse. La recourante ne saurait donc en tirer argument. Enfin, le fait que la recourante ait continué à travailler postérieurement à la résiliation de son contrat, sur appel, ne l'exonérait en rien de son obligation de procéder à des recherches. Elle ne pouvait compter sur un revenu stable. Par ailleurs, ainsi que le fait remarquer l'intimé, la recourante a travaillé à temps partiel, de sorte qu'elle aurait pu procéder aux dites recherches durant son temps libre, étant rappelé que l'obligation de rechercher une place avant la fin des rapports de travail et l'annonce à l'OCE incombe également aux personnes employées à plein temps. Eu égard aux considérations qui précèdent, le recours est rejeté. PAR CES MOTIFS, LA CHAMBRE DES ASSURANCES SOCIALES : Statuant A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