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A/1648/2006 vom 13. September 2006</w:t>
      </w:r>
    </w:p>
    <w:p>
      <w:r>
        <w:t>GE Cour de justice, 2006-09-13, FR</w:t>
      </w:r>
    </w:p>
    <w:p>
      <w:r>
        <w:rPr>
          <w:b/>
        </w:rPr>
        <w:t xml:space="preserve">Quelle: </w:t>
      </w:r>
      <w:r>
        <w:t>https://mcp.opencaselaw.ch/entscheid/ge_gerichte_A_1648_2006</w:t>
      </w:r>
    </w:p>
    <w:p>
      <w:r>
        <w:t>FR: GE_GERICHTE A/1648/2006 du 13 septembre 2006</w:t>
      </w:r>
    </w:p>
    <w:p>
      <w:r>
        <w:t>IT: GE_GERICHTE A/1648/2006 del 13 settembre 2006</w:t>
      </w:r>
    </w:p>
    <w:p>
      <w:pPr>
        <w:pStyle w:val="Heading2"/>
      </w:pPr>
      <w:r>
        <w:t>Volltext</w:t>
      </w:r>
    </w:p>
    <w:p>
      <w:r>
        <w:t>Genève Cour de justice (Cour de droit public) Chambre des assurances sociales 13.09.2006 A/1648/2006</w:t>
      </w:r>
    </w:p>
    <w:p>
      <w:r>
        <w:t>A/1648/2006 ATAS/797/2006 du 13.09.2006 ( AF ) , RETIRE RÉPUBLIQUE ET CANTON DE GENÈVE POUVOIR JUDICIAIRE A/1648/2006 ATAS/797/2006 ARRET DU TRIBUNAL CANTONAL DES ASSURANCES SOCIALES Chambre 5 du 13 septembre 2006 En la cause Madame M___________, domiciliée France, représentée par ASSISTA TCS SA recourante contre CAISSE CANTONALE GENEVOISE DE COMPENSATION, route de Chêne 54 à Genève intimée Vu le recours du 9 mai 2006 de Madame M___________, représentée par son conseil, contre la décision sur opposition du 30 mars 2006 du Service cantonal d'allocations familiales de la CAISSE CANTONALE GENEVOISE DE COMPENSATION; Vu la détermination du 6 juin 2006 de l'intimée; Vu l'audience de comparution personnelle des parties du 28 juin 2006; Vu la lettre du 1 er juin (recte août) 2006 de la recourante, par laquelle celle-ci retire son recours; PAR CES MOTIFS, LE TRIBUNAL CANTONAL DES ASSURANCES SOCIALES : Statuant (conformément à la disposition transitoire de l’art. 162 LOJ) Prend acte du retrait du recours. Raye la cause du rôle. Dit que la procédure est gratuite. La greffière Yaël BENZ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