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A/1637/2018 vom 2. Juli 2018</w:t>
      </w:r>
    </w:p>
    <w:p>
      <w:r>
        <w:t>GE Cour de justice, 2018-07-02, FR</w:t>
      </w:r>
    </w:p>
    <w:p>
      <w:r>
        <w:rPr>
          <w:b/>
        </w:rPr>
        <w:t xml:space="preserve">Quelle: </w:t>
      </w:r>
      <w:r>
        <w:t>https://mcp.opencaselaw.ch/entscheid/ge_gerichte_A_1637_2018</w:t>
      </w:r>
    </w:p>
    <w:p>
      <w:r>
        <w:t>FR: GE_GERICHTE A/1637/2018 du 2 juillet 2018</w:t>
      </w:r>
    </w:p>
    <w:p>
      <w:r>
        <w:t>IT: GE_GERICHTE A/1637/2018 del 2 luglio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02.07.2018 A/1637/2018</w:t>
      </w:r>
    </w:p>
    <w:p>
      <w:r>
        <w:t>A/1637/2018 ATAS/628/2018 du 02.07.2018 ( LPP ) , ADMIS rÉpublique et canton de genÈve POUVOIR JUDICIAIRE A/1637/2018 ATAS/628/2018 COUR DE JUSTICE Chambre des assurances sociales Arrêt sur partie du 2 juillet 2018 10 ème Chambre En la cause Monsieur A______, domicilié à CONFIGNON demandeur contre CIEPP - CAISSE INTER-ENTREPRISES DE PREVOYANCE PROFESSIONNELLE, sise rue de Saint-Jean 67, GENÈVE FONDATION INSTITUTION SUPPLETIVE LPP, sise boulevard de Grancy 39, LAUSANNE défenderesses Vu la demande de Monsieur A______ du 10 mai 2018 dirigée contre CIEPP - Caisse Inter-entreprises de prévoyance professionnelle (ci-après : la CIEPP), sise rue de Saint-Jean 67, 1211 Genève 11 et contre la Fondation Institution Supplétive LPP (ci-après : FIS) ; Vu le courrier du demandeur du 27 juin 2018 annonçant à la chambre de céans qu'il retire son action introduite contre la CIEPP, avec désistement d'action et d'instance, et renonciation à tous dépens, précisant que cette dernière lui avait versé les montants restés en souffrance sur un compte de libre passage ; Attendu toutefois que par le même courrier, le demandeur a indiqué que sa demande devait être maintenue en tant qu'elle est dirigée contre la FIS ; Qu'il convient dès lors de prendre acte du retrait de la demande en tant qu'elle était dirigée contre la CIEPP ; Attendu en droit que conformément à l'art. 134 al. 1 let. b de la loi sur l'organisation judiciaire du 26 septembre 2010 (LOJ - E 2 05) en vigueur dès le 1er janvier 2011, la chambre des assurances sociales de la Cour de justice connaît en instance unique des contestations relatives à la prévoyance professionnelle opposant institutions de prévoyance, employeurs et ayants droit, y compris en cas de divorce, ainsi qu’aux prétentions en responsabilité (art. 331 à 331e du Code des obligations [CO - RS 220]; art. 52, 56a, al. 1, et art. 73 de la loi fédérale sur la prévoyance professionnelle, vieillesse, survivants et invalidité du 25 juin 1982 [LPP - RS 831.40]; art. 142 du Code civil [CC - RS 210]) ; Que sa compétence pour juger du cas d’espèce est ainsi établie ; Que vu le retrait de la demande en tant qu'elle est dirigée contre la CIEPP le délai de procédure imparti à cette dernière, et prolongé à sa demande, pour produire sa réponse au 12 juillet 2018 n'a plus lieu d'être et est annulé en conséquence. PAR CES MOTIFS, LA CHAMBRE DES ASSURANCES SOCIALES : Statuant sur partie 1.        Prend acte du retrait de la demande en tant qu’elle est dirigée contre CIEPP - Caisse Inter-entreprises de prévoyance professionnelle.![endif]&gt;![if&gt; 2.        Réserve la suite de la procédure opposant Monsieur A______ à la Fondation Institution Supplétive LPP.![endif]&gt;![if&gt; La greffière Florence SCHMUTZ Le président Mario-Dominique TORELLO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