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A/1628/2016 vom 29. November 2016</w:t>
      </w:r>
    </w:p>
    <w:p>
      <w:r>
        <w:t>GE Cour de justice, 2016-11-29, FR</w:t>
      </w:r>
    </w:p>
    <w:p>
      <w:r>
        <w:rPr>
          <w:b/>
        </w:rPr>
        <w:t xml:space="preserve">Quelle: </w:t>
      </w:r>
      <w:r>
        <w:t>https://mcp.opencaselaw.ch/entscheid/ge_gerichte_A_1628_2016</w:t>
      </w:r>
    </w:p>
    <w:p>
      <w:r>
        <w:t>FR: GE_GERICHTE A/1628/2016 du 29 novembre 2016</w:t>
      </w:r>
    </w:p>
    <w:p>
      <w:r>
        <w:t>IT: GE_GERICHTE A/1628/2016 del 29 novembre 2016</w:t>
      </w:r>
    </w:p>
    <w:p>
      <w:pPr>
        <w:pStyle w:val="Heading2"/>
      </w:pPr>
      <w:r>
        <w:t>Erwägungen</w:t>
      </w:r>
    </w:p>
    <w:p>
      <w:r>
        <w:rPr>
          <w:b/>
        </w:rPr>
        <w:t>E. 1</w:t>
      </w:r>
    </w:p>
    <w:p>
      <w:r>
        <w:t>ère Chambre En la cause Monsieur A______, domicilié à GENÈVE, représenté par ASSUAS Association suisse des assurés recourant contre SUVA CAISSE NATIONALE SUISSE D'ASSURANCE EN CAS D'ACCIDENTS, sise Fluhmattstrasse 1, LUZERN intimée EN FAIT 1.        Monsieur A______ (ci-après : l’assuré ou le recourant), né en 1956, a été victime d’un premier accident le 1 er octobre 1984. Alors qu’il circulait aux commandes d’un chariot élévateur de 2.5 tonnes à son lieu de travail, il avait escaladé un amas de terre qu’il n’avait pas vu devant la roue avant droite. Déséquilibrée par cet obstacle, la machine avait basculé de côté et écrasé la jambe gauche de l’assuré en retombant sur le flanc. Les suites de cet événement, qui avait occasionné une fracture ouverte de stade III des deux os de cette jambe au tiers distal, avaient été prises en charge par la SUVA (ci-après : l’assureur ou l’intimée) puis par la commission AI du canton de Genève (ci-après : la commission AI), qui lui a octroyé, le 25 février 1988, une rente entière d’invalidité avec effet au 1 er septembre 1985, à laquelle s’est ajoutée, le 22 septembre 1988, une rente complémentaire LAA de 50% avec effet au 1 er novembre 1988. ![endif]&gt;![if&gt; 2.        À partir du 1 er juin 1990, la rente entière de l’assurance-invalidité a été remplacée par une demi-rente, fondée sur un degré d’invalidité de 50%.![endif]&gt;![if&gt; 3.        Le 22 mars 1993, l’assuré a retrouvé un emploi de graveur sur pièces métalliques à 50% (vingt heures par semaine) auprès de B______ (ci-après : entreprise B______). ![endif]&gt;![if&gt; 4.        Le 6 octobre 2005, il a été victime d’une première rechute (lombalgies chroniques) ayant entrainé une incapacité de travail jusqu’au 9 janvier 2006 – date de la reprise au taux habituel de 50% – et nécessité des séances de physiothérapie et piscine jusqu’en 2010. Les suites de cette rechute ont également été prises en charge par l’assureur.![endif]&gt;![if&gt; 5.        Le 4 août 2014, alors qu’il était en vacances au Kosovo, en train de cuisiner, l’assuré a reçu un pot de sauce brûlante sur sa jambe gauche.![endif]&gt;![if&gt; 6.        Par certificat du 22 août 2014, le docteur C______, infectiologue et médecin adjoint au service de chirurgie orthopédique et traumatologie de l’appareil locomoteur des HUG, a délivré un certificat d’arrêt de travail suite à cet événement. L’incapacité de travail de l’assuré était totale du 19 août au 2 septembre 2014 et une reprise du travail prévue pour le 3 septembre 2014.![endif]&gt;![if&gt; 7.        Le 22 septembre 2014, le docteur D______, radiologue, a pratiqué des radiographies de la jambe gauche de l’assuré, de face et de profil. D’après ses conclusions, il existait un sévère remodelage post-traumatique et possiblement ostéomyélitique chronique du tibia gauche distal avec image « radioclaire » ronde douteuse en projection sus-métaphysaire médiale à confronter aux données cliniques, compatible avec un foyer d’ostéomyélite subaigu local.![endif]&gt;![if&gt; 8.        Le même jour, la doctoresse E______, spécialiste FMH en médecine générale, a indiqué que la capacité de travail de l’assuré était nulle du 8 septembre 2014, probablement jusqu’au 8 octobre 2014.![endif]&gt;![if&gt; 9.        Dans un rapport du 24 novembre 2014 à l’assureur, le Dr C______ a indiqué qu’avant l’accident du 4 août 2014, l’assuré travaillait du lundi au vendredi de 8h00 à 12h00 pour l’entreprise B______ et qu’il n’exerçait pas d’autre activité lucrative. Les causes des lésions actuelles étaient dues aux brûlures subies le 4 août 2014, d’une part, et à l’accident du 1 er octobre 1984, d’autre part. Il n’était pas encore capable de reprendre son travail et le traitement médical suivait son cours.![endif]&gt;![if&gt; 10.    Dans un rapport du 2 décembre 2014, le docteur F______, chef de clinique auprès du service de chirurgie orthopédique et traumatologie des HUG, a posé le diagnostic de déficience cicatricielle et ostéite du tibia gauche trente ans après ostéosynthèse. Il existait une perte de tissus mous et des signes d’ostéite. Une reprise du travail à 100% était « prévue le 24 novembre 2014 » (sic !).![endif]&gt;![if&gt; 11.    Le 30 décembre 2014, l’assureur a reçu un rapport du service des urgences des HUG, daté du 20 août 2014, relatant le séjour que l’assuré y avait effectué seize jours après l’accident. Dans une brève anamnèse, les docteurs G______, spécialiste FMH en médecine générale, et H______, médecin interne, ont noté que l’assuré avait présenté, deux semaines avant la consultation, un état grippal, avec état fébrile à 39-40 degrés, durant trois jours. Une fois la fièvre retombée, l’assuré avait remarqué une rougeur avec chaleur et tuméfaction au niveau de la malléole interne du pied gauche. Étant donné que l’assuré se trouvait en vacances au Kosovo à ce moment, il avait consulté un médecin sur place. Celui-ci lui avait prescrit cinq jours d’un « antibiotique X ». L’évolution avait été favorable, avec diminution de l’érythème et de la tuméfaction. À l’examen clinique, le Drs G______ et H______ ont noté, sur le plan cutané, des crevasses sèches au pourtour du talon sous la malléole interne gauche avec érythème de toute la partie interne du pied gauche. En outre, le bord médial de la jambe gauche se caractérisait par la présence d’une tuméfaction avec chaleur dans la partie distale.![endif]&gt;![if&gt; 12.    Dans un rapport intermédiaire du 30 mars 2015 à l’assureur, le Dr C______ a posé le diagnostic de trou sous-cutané prétibial droit post brûlure. Cette affection était qualifiée de stable malgré des tentatives de traitement par antibiotiques et des séances d’oxygénation en caisson hyperbare. Aussi fallait-il s’attendre à une persistance à vie du trou sous-cutané, d’autant que des circonstances particulières pouvaient influencer de manière défavorable le processus de guérison (diabète et lésions cutanées posttraumatiques de longue date). La durée prévue du traitement était de deux ans.![endif]&gt;![if&gt; 13.    Par certificat du 27 avril 2015, le docteur I______, diplômé de médecine hyperbare, a attesté que l’assuré était en traitement depuis le 27 avril 2015. Sa capacité de travail était nulle du 28 avril 2015 jusqu’au 30 juin 2015.![endif]&gt;![if&gt; 14.    Le 1 er août 2015, l’assuré a repris son travail à 50%, soit deux heures par jour.![endif]&gt;![if&gt; 15.    Dans un rapport du 1 er octobre 2015, qui faisait suite à une consultation ayant eu lieu trois jours auparavant, le Dr C______ a indiqué que « le trou [stagnait] malgré le caisson hyperbare » mais qu’il n’y avait pas d’écoulement. Les médecins qui administraient les séances de caisson hyperbare avaient prolongé l’arrêt de travail à 100% jusqu’au 31 juillet 2015. Pour sa part, le Dr C______ avait tenté de convaincre l’assuré de reprendre son travail et évoqué à nouveau l’éventualité d’une fermeture chirurgicale, « forcément lourde ». Étant donné qu’il n’avait pas de plaintes autres que celles qui concernaient son trou prétibial, l’assuré avait réfléchi à la proposition chirurgicale avant d’annoncer qu’il préférait « rester pour l’instant comme ça ». Il changeait lui-même ses pansements et recevait une ordonnance pour cela. Selon le Dr C______, il y avait un problème concernant l’arrêt de travail de l’assuré : depuis plus d’une année, un tel arrêt lui était délivré pour un trou cutané asymptomatique. Dans ce contexte, le Dr C______ avait prévu une reprise du travail à 50% à partir du 1 er août 2015, augmentée à 75% à partir du 17 septembre 2015. Après avoir d’abord manifesté son accord avec cet accroissement de son taux d’activité, l’assuré, appuyé par son fils, s’était ravisé et avait demandé que l’arrêt de travail actuel – de 25% – fût remplacé rétroactivement par un arrêt de travail à 50% (deux heures par jour). L’assuré estimait que le fait d’avoir travaillé 23 ans dans sa vie était suffisant et que d’autres personnes, placées dans la même situation, auraient cessé toute activité. En clair : l’assuré et son fils ne voulaient pas entendre qu’un trou asymptomatique ne constituait pas un argument en faveur d’un arrêt de travail infini. Aussi l’assuré avait-il manifesté bruyamment son désaccord dans la salle de traitement en présence des autres patients, des médecins et de l’équipe infirmière. Sur quoi, un chirurgien lui avait délivré un nouvel arrêt de travail de durée indéterminée (à 50%).![endif]&gt;![if&gt; 16.    Le 22 octobre 2015, le Dr C______ a précisé que le trou prétibial ne se refermerait sans doute jamais et que l’assuré s’estimait incapable de travailler à plus de 50% avec une telle affection, même s’il n’avait « pas d’autres symptômes ». Dans ce contexte caractérisé par le fait que l’assuré venait se faire délivrer ses certificats d’arrêt de travail par lui, son infectiologue – et non par son médecin traitant –, le Dr C______ a proposé une évaluation externe de la capacité de travail.![endif]&gt;![if&gt; 17.    Le 25 novembre 2015, le fils de l’assuré a téléphoné à l’assureur pour lui annoncer que son père ne pourrait pas se rendre à la consultation du médecin d’arrondissement, prévue le 30 novembre 2015. Le 24 novembre 2015, l’assuré avait pris une petite semaine de vacances, « peut-être au Kosovo ». Sur quoi, l’assureur a indiqué au fils de l’assuré que ce dernier aurait normalement dû annoncer son absence et produire un certificat de son médecin l’autorisant à quitter le territoire. Jusqu’à présent, l’assureur restait dans l’attente d’un tel document.![endif]&gt;![if&gt; 18.    Par courrier du 25 novembre 2015, l’assureur a fait savoir à l’assuré qu’au vu des éléments qui ressortaient de l’entretien téléphonique du même jour avec son fils, il se voyait obligé d’émettre des réserves et de suspendre toutes prestations d’assurance dès le 25 novembre 2015.![endif]&gt;![if&gt; 19.    Déférant à une nouvelle convocation de l’assureur, l’assuré s’est rendu le 4 décembre 2015 auprès du docteur J______, spécialiste FMH en chirurgie orthopédique et médecin d’arrondissement de l’assureur. Celui-ci a rendu son rapport le 7 décembre 2015.![endif]&gt;![if&gt; L’assuré lui avait déclaré que le pot de sauce brûlante, tombé accidentellement sur la jambe gauche en août 2014 avait abîmé la peau en regard de la lésion opérée du tibia gauche, qui était jusqu’alors en bonne évolution. Au cours de l’année écoulée, il avait été suivi par le docteur O______, médecin adjoint agrégé auprès du service de chirurgie orthopédique et traumatologie de l'appareil moteur (HUG). Ce dernier avait évoqué un pronostic incertain avec une possibilité de garder une fistule sur ostéite chronique, peut-être à vie. Il était également suivi par le Dr K______ (recte : Dr K. C______) en chirurgie plastique à l’hôpital. Actuellement, l’assuré portait un pansement de petite taille qu’il changeait lui-même deux à trois fois par semaine. Il n’était pas obligé de le changer tous les jours. Sur le plan clinique, l’assuré évoquait des douleurs, parfois en position assise prolongée, ainsi qu’une inflammation de son tibia gauche qui l’obligeait à garder la jambe surélevée pour faire diminuer l’œdème. Sur le plan professionnel, il travaillait comme graveur de plaques de boîtes aux lettres. Il s’agissait d’une tâche effectuée en position assise, sans effort physique. Depuis deux mois (recte : depuis le 1 er août 2015), il travaillait à 50%, soit deux heures par jour, alors que son activité habituelle était de quatre heures par jour, depuis les débuts de celle-ci en 1993. Il était également suivi pour un diabète non insulino-dépendant, traité avec des comprimés. L’assuré évoquait un bon équilibre de son diabète. Il n’y avait pas d’autre anomalie pour le surplus. Sur le plan pratique, l’assuré habitait à environ trois kilomètres de son lieu de travail. Il était capable de conduire une voiture à boîte automatique. Ceci ne posait pas de soucis. À l’examen clinique, qui concernait exclusivement les membres inférieurs, le Dr J______ a rappelé que la brûlure n’avait pas touché de zone corporelle autre que la jambe gauche. Il persistait, sur celle-ci, une limitation de la mobilité de la cheville gauche, avec une flexion qui restait limitée à 5° en flexion dorsale et 15° en flexion plantaire. Il existait, au niveau de la peau, une rougeur d’environ 5 cm de longueur par 3 cm de largeur. Toutefois, il n’y avait pas d’œdème ni d’écoulement actif au niveau de la cheville. Le pansement que l’assuré portait à cet endroit était sec au moment de l’examen. Après avoir mentionné qu’il ne disposait pas d’élément qui aurait permis une analyse radiologique – utile – du cas, le Dr J______ a posé les diagnostics suivants : -          status après fracture complexe de l’extrémité inférieure du tibia et péroné gauche, traitée par ostéosynthèse en 1984 avec une bonne évolution ;![endif]&gt;![if&gt; -          décompensation par brûlure de la peau au niveau du membre inférieur gauche, au niveau de la cicatrice avec éventualité d’une ostéite chronique persistante au niveau de la cicatrice.![endif]&gt;![if&gt; Dans l’appréciation du cas, le Dr J______ a considéré que les suites du grave accident de 1984 avaient été globalement favorables, permettant la reprise d’une activité à temps partiel (50%, soit quatre heures par jour). Malheureusement, le nouvel épisode traumatique survenu en août 2014 – brûlure au niveau de la cicatrice d’ostéosynthèse – avait compliqué la situation, laissant un pertuis qui était actif. La rougeur constatée au niveau de la cicatrice – et zone d’écoulement – témoignait d’une situation qui n’était pas complètement stabilisée et d’une infection osseuse chronique probable. Les photos prises le jour de la consultation illustraient ce fait. En plus de son accident traumatique, l’assuré était porteur d’un diabète insulino-dépendant contrôlé mais qui limitait probablement l’évolution de cette infection chronique. Sur le plan subjectif, l’assuré évoquait des gonflements au niveau de son membre inférieur gauche en cas d’activité importante. Sur le plan de la capacité de travail, le Dr J______ pouvait accepter que l’assuré exerce son activité habituelle à 50%, soit deux heures par jour. Toutefois, il était fort probable que dès que la situation se serait améliorée, on pourrait envisager, au cours des prochains mois, un retour au taux d’activité habituel (quatre heures par jour). En l’état, le Dr J______ demandait qu’on lui transmette l’ensemble du dossier radiologique. Il convenait également que l’assureur se procure un rapport sur la partie orthopédique du cas auprès du Dr O______. Une fois en possession de ces éléments, une réévaluation serait effectuée. 20.    Le 10 décembre 2015, l’assureur a fait savoir à l’assuré qu’il annulait ses réserves et reprenait le versement des prestations d’assurance.![endif]&gt;![if&gt; 21.    Dans un rapport du 15 février 2016, la doctoresse L______, médecin interne au département de chirurgie des HUG, a posé le diagnostic de fistule en regard du matériel d’ostéosynthèse du tibia gauche. La durée du traitement n’était pas prévisible mais une reprise du travail possible à 50% depuis le 1 er août 2015 et ce « éternellement ». Il fallait s’attendre à la persistance d’un pertuis avec écoulement. ![endif]&gt;![if&gt; 22.    Par appréciation du 17 mars 2016, le Dr J______ a considéré à la lumière des nouveaux éléments versés au dossier qu’il convenait de proposer un retour à l’état antérieur, soit à une activité à 50% (quatre heures par jour) en tant qu’employé de production dans le secteur gravure. Il y avait lieu de relever que cette proposition avait été faite à l’assuré le 4 décembre 2015, jour de l’examen médical, et que les éléments reçus dernièrement ne semblaient pas contrindiquer un retour à l’activité habituelle au taux précité.![endif]&gt;![if&gt; 23.    Par courrier du 21 mars 2016, l’assureur a fait savoir à l’assuré qu’il le considérait apte à travailler « à 100% » dans son activité professionnelle adaptée d’employé de production à 50% dans le secteur gravure, ce dès le 1 er avril 2016.![endif]&gt;![if&gt; 24.    Le 23 mars 2016, l’assuré a téléphoné à l’assureur pour lui faire part de son désaccord avec le courrier qui lui avait été adressé deux jours plus tôt. Il ne pouvait pas travailler plus de deux heures par jour, vu son état.![endif]&gt;![if&gt; 25.    Par courrier du 24 mars 2016 à l’assureur, l’assuré a confirmé qu’il n’était nullement apte à reprendre son travail à 100% (50% en tant qu’employé de production dans le secteur gravure) comme indiqué par le Dr J______. En effet, il avait consulté le Dr O______ le 21 mars 2016 et celui-ci avait confirmé que l’état actuel de sa jambe ne lui permettait pas de reprendre le travail à 100%. Ce médecin avait également indiqué qu’il n’était pas opérable pour le moment, craignant que la plaie sur ladite jambe ne puisse se refermer en raison de son diabète. Pour corroborer ses dires, l’assuré a produit un certificat du 21 mars 2016 établi par le Dr C______, aux termes duquel sa capacité de travail était de 50% du 1 er avril au 15 mai 2016.![endif]&gt;![if&gt; 26.    Dans un rapport intermédiaire du 22 mars 2016 à l’assureur, le Dr C______ a rappelé que le trou prétibial persisterait à vie et qu’il n’avait pas d’autres propositions à formuler, notamment sur le plan thérapeutique, ajoutant que la durée prévisible du traitement était éternelle et la fréquence des consultations d’une fois tous les deux mois. Le traitement actuel consistait en un pansement. Le Dr C______ a ajouté que l’assuré se faisait délivrer un arrêt de travail à 50% depuis plus d’une année mais qu’il ne pensait pas qu’un tel arrêt se justifiait pour un simple trou prétibial asymptomatique. Du reste, il avait déjà contacté l’office de l’assurance-invalidité et l’assureur pour réévaluer cette capacité de travail de façon indépendante.![endif]&gt;![if&gt; 27.    Par décision du 30 mars 2016, l’assureur a confirmé ses lignes du 21 mars 2016.![endif]&gt;![if&gt; 28.    Le 13 avril 2016, l’assuré a formé opposition à la décision du 30 mars 2016. Comme indiqué par le Dr O______, l’état actuel de sa jambe ne lui permettait pas de reprendre le travail « à 100% ». D’ailleurs, il avait joint un certificat médical à son courrier du 24 mars 2016, indiquant une incapacité de travail à 50% du 1 er avril au 15 mai 2016.![endif]&gt;![if&gt; 29.    Par décision sur opposition du 20 avril 2016, l’assureur a relevé que si nul ne contestait que le Dr C______ avait reconnu une incapacité de travail de 50% jusqu’au 15 mai 2016, force était de constater que ce praticien avait énoncé qu’il ne pensait pas que l’assuré nécessitait un arrêt de travail pour un simple trou prétibial asymptomatique. De plus, le Dr C______ avait déjà souligné le 1 er octobre 2015 que l’assuré et son fils ne voulaient pas entendre qu’un trou asymptomatique n’était pas un argument en faveur d’un arrêt de travail infini. Sur la base de ces éléments, l’assureur a rejeté l’opposition et retiré l’effet suspensif à un éventuel recours.![endif]&gt;![if&gt; 30.    Par acte du 20 mai 2016, l’assuré, représenté par un mandataire, a saisi la chambre de céans d’un recours à l’encontre de la décision du 20 avril 2016. En recevant un pot de sauce brûlante sur sa jambe gauche le 4 août 2014, le trou prétibial s’était rouvert. À l’heure actuelle, il présentait toujours d’importantes limitations à sa capacité de travail, notamment à cause de l’accident du 4 août 2014. Il était suivi médicalement par les Drs C______, O______ et « M______ » (plus probablement : E______) dont il attendait toujours des rapports faisant le point sur sa situation médicale. À la lumière de ces éléments, le recourant a conclu, préalablement, à ce qu’un délai lui soit accordé pour compléter son recours et, principalement, à l’annulation de la décision entreprise et à ce qu’il soit dit qu’il avait droit aux prestations de l’intimée, le tout avec suite de frais et dépens.![endif]&gt;![if&gt; 31.    Dans un rapport du 14 juin 2016, le docteur N______, médecin interne auprès du département de chirurgie des HUG, a fait état d’une persistance de la plaie avec pourtour inflammatoire, probablement à vie. Une « reprise du travail à 50% » (recte : une capacité de travail de 50%) était prévue pour le 15 mai 2016. ![endif]&gt;![if&gt; 32.    Le 21 juin 2016, l’assuré a complété son recours. ![endif]&gt;![if&gt; Il avait repris son travail à 50%, soit deux heures par jour, le 1 er août 2015 et bénéficiait depuis lors des indemnités journalières de l’intimée, réduites à 50%. Depuis le 1 er avril 2016, il travaillait toujours à 50% mais ne percevait plus d’indemnités journalières. Or, à teneur du rapport du 15 février 2016 de la Dresse L______, la durée du traitement n’était pas prévisible et une reprise du travail possible à 50% depuis le 1 er août 2015 et ce « éternellement ». Bien que le Dr J______ eût repris les termes du rapport de la Dresse L______ dans son appréciation du 17 mars 2016, il avait conclu, de manière contradictoire, que les éléments reçus dernièrement ne semblaient pas contrindiquer un retour à l’activité habituelle à raison de quatre heures de travail par jour. Ce faisant, le Dr J______ n’avait tenu compte ni de sa situation personnelle ni de l’interférence de ses affections. Il était âgé de 60 ans et avait déjà été victime de deux accidents graves. À ce titre, l’intimée ne pouvait raisonnablement exiger de lui qu’il ait la même capacité de travail « qu’une personne ordinaire ». Contrairement à ce que prétendait l’intimée, le fait de travailler en position assise, sans effort physique, et de pouvoir se rendre en voiture à son lieu de travail situé à proximité de son domicile ne supprimait ni le traumatisme subi par son corps du fait de ces deux accidents, ni la fatigue naturelle due à l’âge. Par conséquent, son aptitude, évaluée en 1984, ne pouvait raisonnablement pas être la même trente-deux ans plus tard, qui plus est avec un accident supplémentaire. Concernant l’interférence des affections, il convenait de rappeler qu’il souffrait d’un trou prétibial avec écoulement, dont la cicatrisation était compliquée par son diabète. Les rapports du Dr J______ et la décision entreprise ne s’attardaient que sur le trou prétibial – qui serait asymptomatique – mais ils ne tenaient pas compte de l’interférence de ce diagnostic avec le diabète, sauf pour relever que le diabète compliquait la cicatrisation. Sans tirer de conséquences de ce dernier élément, le rapport du Dr J______ ne relevait pas non plus d’interférence médicamenteuse relative aux symptômes des différentes affections. Enfin, aucun rapport psychiatrique n’avait permis d’évaluer les séquelles psychiques des deux accidents dont il avait été victime. Ainsi, l’instruction médicale diligentée par l’intimée reposait sur des rapports incomplets qui ne permettaient pas de justifier la suppression des indemnités journalières à compter du 1 er avril 2016. 33.    Dans sa réponse du 12 août 2016, l’intimée a relevé que le Dr J______, dans son appréciation du 7 décembre 2015, avait expliqué qu’un retour du recourant dans son activité habituelle devait être envisagé au cours des prochains mois. Aussi ce médecin avait retenu, dans son appréciation du 17 mars 2016, après avoir examiné le matériel d’imagerie à disposition, que les atteintes du recourant n’entrainaient plus d’incapacité de travail. Singulièrement, le Dr J______ avait admis qu’en dépit des troubles persistants – à savoir une ostéite chronique avec fistule –, le recourant était à même de reprendre son activité habituelle à raison de quatre heures de travail par jour. Ainsi, il convenait d’exclure que l’événement du 4 août 2014 entrainait une incapacité de travail après le 31 mars 2016. Au demeurant, le diabète dont souffrait l’assuré ne pouvait justifier la poursuite des indemnités journalières dès lors que cette atteinte était sans rapport avec l’accident du 4 août 2014, qui faisait seul l’objet de la procédure. Pour le surplus, on ne voyait aucun motif qui fût à même de justifier l’ouverture d’une instruction complémentaire relative à d’éventuels troubles psychiques, aucun médecin n’ayant évoqué de telles atteintes. Au regard de ces éléments, l’intimée a conclu au rejet du recours.![endif]&gt;![if&gt; 34.    Par réplique du 13 septembre 2016, le recourant a repris en substance l’argumentation développée dans sa première écriture, ajoutant qu’au vu de la teneur du rapport du 15 février 2016 de la Dresse L______ et de la première appréciation du Dr J______, l’intimée devait en définitive augmenter la rente de 50 à 75% dès lors que la capacité de travail résiduelle après l’accident du 4 août 2014 était estimée à 25%, soit 50% du taux d’activité actuel.![endif]&gt;![if&gt; Il ressortait clairement du rapport de la Dresse L______ du 15 février 2016 que des circonstances particulières, soit le diabète et l’accident de 1984, influençaient l’évolution du traitement. Partant, cette évolution n’était pas prévisible et la reprise du travail à 50% devait être permanente dans le contexte d’une persistance du pertuis avec écoulement. Par ailleurs, il était erroné de prétendre que le diabète était sans rapport avec l’accident du 4 août 2014. En effet, les conclusions de la Dresse L______ attestaient que c’était justement à cause du diabète que la cicatrisation était compliquée et que le trou prétibial persistait. Le recourant n’avait jamais affirmé souffrir de troubles psychiques. Toutefois, en application de la jurisprudence, il appartenait au médecin et éventuellement au psychiatre d’apprécier de manière globale les conséquences d’un accident sur l’état de santé de la victime, en particulier les séquelles psychiques, ainsi que d’éventuelles interférences des affections. Dans le présent contexte, marqué par deux accidents graves, le recourant devait vivre avec la douleur due à un trou prétibial qui coulait et nécessitait un pansement. De plus, il prenait tous les jours des médicaments destinés à maîtriser son diabète. Par conséquent, il semblait logique et cohérent de demander une évaluation psychiatrique globale des conséquences des deux accidents sur l’état de santé du recourant, ainsi que des éventuelles interférences entre les différentes affections. Dans la mesure où l’instruction médicale du dossier faisait l’impasse sur ces aspects, le rapport du médecin d’arrondissement n’aboutissait pas à un résultat convaincant, de sorte qu’on ne pouvait lui reconnaître la moindre valeur probante. 35.    Par duplique du 27 septembre 2016, l’intimée a soutenu que les critères jurisprudentiels dont dépendait l’existence d’une relation de causalité adéquate entre d’éventuelles atteintes psychiques et l’accident assuré n’étaient manifestement pas réunis dans le cas d’espèce. Par ailleurs, on pouvait d’autant moins reprocher au Dr J______ d’avoir ignoré des éléments médicaux pertinents qu’il ressortait des rapports des Drs C______ et L______ que l’ostéite chronique avec fistule au niveau du tibia gauche était compatible avec la reprise, par le recourant, de son activité d’employé de production au même taux (50%) qu’avant l’accident du 4 août 2014.![endif]&gt;![if&gt; 36.    Le 28 septembre 2016, une copie de ce courrier a été transmise, pour information, au recourant.![endif]&gt;![if&gt; 37.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exclusivement sur le point de savoir si l’intimée était fondée à mettre un terme au 31 mars 2016 aux indemnités journalières allouées au recourant suite à l’accident survenu le 4 août 2014. En d’autres termes, il s’agit d’examiner si les atteintes consécutives à cet événement ont entraîné une incapacité de travail postérieure au 31 mars 2016.![endif]&gt;![if&gt;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Le point de savoir si l’atteinte est encore imputable à l’accident ou ne l’est plus doit être tranchée en se conformant à la règle du degré de vraisemblance prépondérante (RAMA 1992 n° U 142 p. 75 consid. 4b). Ainsi, lorsqu’un ouvrier est victime d’une brûlure du pied – provoquée par une infiltration accidentelle de soude caustique dans la chaussure – et que la lésion provoque, conjointement avec une prédisposition constitutionnelle (diabète), une réaction inflammatoire non maitrisable du pied qui entraîne, in fine, une amputation de la jambe, l’assureur-accidents voit sa responsabilité engagée pour le tout même si l’atteinte à la santé constitue, en très grande partie, la conséquence de la maladie. Une telle solution s’impose dans la mesure où une l‘évolution décrite ne se serait pas produite avec la maladie seule (arrêt du Tribunal fédéral des assurances U 413/05 du 5 avril 2007 consid. 4.2.1). En revanche, l’assureur-accidents n’a pas à intervenir lorsqu’une prédisposition constitutionnelle est déclenchée par un accident, mais que celui-ci n’aurait pas été nécessaire pour ce faire, parce que l’état maladif antérieur aurait pu s’activer en tout temps spontanément, l’accident n’ayant aucune signification indépendante sous l’angle du lien de cause à effet. Il s’agit d’un cas spécial dans lequel le statu quo ante n’est pas atteint, mais où le statu quo sine intervient dans un délai relativement bref. On parle alors de cause aléatoire ou occasionnelle pour les conséquences de laquelle l’assureur-accidents ne répond pas (arrêt du Tribunal fédéral des assurances U 413/05 du 5 avril 2007 consid. 4.2.3 ; Jean-Maurice FRESARD, Margrit MOSER-SZELESS, L’assurance-accidents obligatoire, in Schweizerisches Bundesverwaltungsrecht, vol, XIV, 3 ème éd. 2016, p. 930 n. 107 et les références). 8.        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La procédure dans le domaine des assurances sociales est régie par le principe inquisitoire d'après lequel les faits pertinents de la cause doivent être constatés d'office par l'assureur (art. 43 al. 1 LPGA) ou, éventuellement, par le juge (art. 61 let. c LPGA).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13.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2.3.1).![endif]&gt;![if&gt; 14.    a. En l’espèce, il n’est pas contesté qu’à la suite d’une brûlure accidentelle de la jambe gauche survenue le 4 août 2014, le recourant a besoin d’un suivi médical lié à une lésion de la peau en regard d’une ancienne lésion du tibia gauche opérée en 1984 à la suite d’un premier accident. Il n’est pas contesté non plus qu’il a présenté une incapacité de travail entière jusqu’au 31 juillet 2015 et qu’il a repris son travail à 50%, soit à raison de deux heures par jour le 1 er août 2015. Les parties s’opposent principalement sur l’exigibilité d’un retour, au 1 er avril 2016, au taux d’activité qui prévalait avant le deuxième accident dans la profession habituelle de graveur sur pièces métalliques auprès de l’entreprise B______, correspondant à quatre heures par jour.![endif]&gt;![if&gt; Dans la décision entreprise, l’intimée s’est fondée sur les conclusions de son médecin d’arrondissement, le Dr J______. Au terme de son appréciation du 7 décembre 2015, faite à l’issue de l’examen clinique du 4 décembre 2015, ce médecin avait constaté une rougeur au niveau de la zone d’écoulement du trou prétibial, témoignant d’une infection osseuse chronique probable. Tout en indiquant qu’il pouvait accepter que le recourant travaille à 50% de son activité habituelle (deux heures par jour), le Dr J______ avait laissé entrevoir à celui-ci qu’un retour à l’activité habituelle (quatre heures par jour) était envisageable au cours des prochains mois après réévaluation du cas, précisant que cette dernière serait effectuée après réception de l’ensemble du dossier radiologique et obtention d’un rapport concernant la partie orthopédique. Dans l’intervalle, le Dr J______ avait notamment reçu le rapport du 15 février 2016 de la Dresse L______, indiquant que la reprise du travail à 50%, qui avait eu lieu le 1 er août 2015, était prévue « éternellement ». Sous ch. 5, ce rapport renvoyait toutefois aux remarques du précédent rapport du 22 octobre 2015, établi par le Dr C______, qui comportait la même appréciation (« éternellement ») mais rappelait, sous l’intitulé « problème majeur », la nécessité d’une évaluation externe de l’incapacité de travail. Dans son appréciation du 17 mars 2016, le Dr J______ a rappelé que la proposition de reprise de l’activité de graveur au taux habituel de 50% (quatre heures par jour) avait été faite au recourant le jour de l’examen médical, soit le 4 décembre 2015 et que les éléments reçus dernièrement ne semblaient pas contre-indiquer un retour à son activité habituelle à raison de quatre heures par jour. Force est de constater que le Dr J______ a examiné les divers rapports relatifs à l’accident du 4 août 2014, qu’il a recueilli les déclarations du recourant sur les plans clinique, professionnel et pratique, et procédé à un examen clinique au terme duquel il a accepté le maintien d’une incapacité de travail à 50% (deux heures par jour) tout en évoquant un prochain retour au taux habituel de quatre heures par jour à l’issue d’une seconde évaluation du cas, le temps d’examiner l’ensemble du dossier radiologique des HUG ainsi qu’un rapport pour la partie orthopédique. b/aa. Dans un premier moyen, le recourant reproche au Dr J______ de s’être fondé sur le rapport de la Dresse L______ pour en tirer des conclusions opposées. Il lui fait également grief de n’avoir tenu compte ni de l’interférence entre le trou prétibial et le diabète, ni de l’interférence médicamenteuse relative aux symptômes des diverses affections. Ces critiques ne sauraient être suivies pour plusieurs raisons. La Dresse L______ porte certes une appréciation différente de la capacité de travail en indiquant que la capacité de travail du recourant serait « éternellement » de 50% (deux heures par jour) depuis le 1 er août 2015. On soulignera toutefois que cet avis comporte une réserve de taille, dans la mesure où ce médecin renvoie expressément aux remarques du rapport du 22 octobre 2015, dans lequel le Dr C______ évalue également la capacité de travail à deux heures par jour « éternellement », tout en nuançant fortement cette appréciation quelques lignes plus bas, au vu de l’absence de symptômes autres qu’un trou prétibial qui ne va probablement jamais se refermer. Dans ce contexte, on relèvera surtout que le Dr C______ a précisé dans son rapport du 1 er octobre 2015 qu’un trou prétibial asymptomatique ne constituait pas un argument en faveur d’un arrêt de travail infini et qu’après avoir réduit le taux d’incapacité à 25% à compter du 17 septembre 2015 dans le cadre d’un retour progressif au travail, ce médecin s’était heurté, quelques jours plus tard, à la très vive résistance opposée par le recourant et son fils sous l’œil du corps hospitalier et des patients réunis, événement qui avait abouti à la délivrance d’un nouvel arrêt de travail à 50%. La critique sur la prétendue absence d’analyse des interférences des conséquences de l’accident du 4 août 2014 avec le diabète tombe également à faux. En effet, il n’a pas échappé au Dr J______, le 7 décembre 2015, que le recourant était suivi pour un diabète non insulino-dépendant, traité avec des comprimés, qui limitait probablement l’évolution de la situation au niveau de la zone d’écoulement du pertuis. De plus, l’appréciation du 17 mars 2016, aux termes de laquelle un retour au taux d’activité habituel de quatre heures était possible, a été portée en prenant précisément en considération la persistance du pertuis rappelée par les Drs C______ et L______ le 22 octobre 2015, respectivement le 15 février 2016. Enfin, on ne voit pas à quel élément concret la critique sur l’absence d’analyse des interférences médicamenteuses se rattache dès lors qu’il ressort des nombreux rapports versés au dossier que le traitement des séquelles de l’accident du 4 août 2014 se résumait, déjà en octobre 2015, à de simples pansements (cf. pièce 50 p. 1 dossier intimé). Quant aux certificats délivrés par d’autres médecins – à l’image de celui délivré le 14 juin 2016 par le Dr N______ – faisant apparemment état de la persistance d’une incapacité de travail de 50% (deux heures par jour) au-delà du 31 mars 2016, ils ne comportent aucune motivation à l’appui de leur appréciation. b/bb. Dans un second moyen, le recourant reproche à l’intimée de ne pas avoir instruit la question d’éventuels troubles psychiques en lien avec le premier et/ou le second accident. Il ajoute cependant n’avoir jamais affirmé qu’il souffrait de troubles psychiques. Dans ces circonstances, quoi qu’en dise le recourant, on ne saurait faire grief à l’intimée de n’avoir pas suffisamment déterminé l’état de fait pertinent dans toute la mesure nécessaire pour pouvoir se prononcer, au degré de la vraisemblance prépondérante, sur le droit aux indemnités journalières et leur suppression. Il sera par ailleurs rappelé à toutes fins utiles qu’il n’est pas question d’exiger de l’intimée qu’elle apporte la preuve négative qu'aucune atteinte à la santé, notamment psychique, ne subsiste plus ou que le recourant est dorénavant en parfaite santé. (cf. ci-dessus : consid. 11). Enfin, dans la mesure où l’existence de troubles psychiques n’est pas alléguée, la chambre de céans se dispensera d’examiner si l’événement du 4 août 2014 constitue un accident de peu de gravité ou s’il se situe à la limite des accidents de gravité moyenne (cf. ci-dessus : consid. 8b). c. Il résulte de ce qui précède qu’on ne saurait reprocher à l’intimée d’avoir axé l’instruction médicale sur les aspects somatiques du cas. Pour le surplus, les rapports des divers intervenants versés au dossier, qu’il s’agisse de ceux des Drs C______ et L______ ou d’autres médecins, ne laissent pas subsister de doutes suffisants quant à la fiabilité et la pertinence des appréciations sérieuses et convaincantes du Dr J______, auxquelles il convient d’accorder pleine valeur probante. Il est par conséquent établi, au degré de la vraisemblance prépondérante, que le recourant a recouvré sa capacité de travail de 50% (quatre heures par jour) dans sa profession habituelle à compter du 1 er avril 2016. On rappellera dans ce contexte que le recourant bénéficie, depuis le 1 er juin 1990, d’une demi-rente de l’assurance-invalidité, fondée sur un degré d’invalidité de 50%. Partant, l’intimée était fondée à mettre un terme au versement d’indemnités journalières au 31 mars 2016. 15.    Compte tenu de ce qui précède, le recours, mal fondé, sera rejeté.![endif]&gt;![if&gt; Le recourant,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