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A/1613/2007 vom 2. November 2006</w:t>
      </w:r>
    </w:p>
    <w:p>
      <w:r>
        <w:t>GE Cour de justice, 2006-11-02, FR</w:t>
      </w:r>
    </w:p>
    <w:p>
      <w:r>
        <w:rPr>
          <w:b/>
        </w:rPr>
        <w:t xml:space="preserve">Quelle: </w:t>
      </w:r>
      <w:r>
        <w:t>https://mcp.opencaselaw.ch/entscheid/ge_gerichte_A_1613_2007</w:t>
      </w:r>
    </w:p>
    <w:p>
      <w:r>
        <w:t>FR: GE_GERICHTE A/1613/2007 du 2 novembre 2006</w:t>
      </w:r>
    </w:p>
    <w:p>
      <w:r>
        <w:t>IT: GE_GERICHTE A/1613/2007 del 2 novembre 2006</w:t>
      </w:r>
    </w:p>
    <w:p>
      <w:pPr>
        <w:pStyle w:val="Heading2"/>
      </w:pPr>
      <w:r>
        <w:t>Volltext</w:t>
      </w:r>
    </w:p>
    <w:p>
      <w:r>
        <w:t>Genève Cour de justice (Cour de droit public) Chambre des assurances sociales 20.06.2007 A/1613/2007</w:t>
      </w:r>
    </w:p>
    <w:p>
      <w:r>
        <w:t>A/1613/2007 ATAS/712/2007 du 20.06.2007 ( CHOMAG ) , ACCORD RÉPUBLIQUE ET CANTON DE GENÈVE POUVOIR JUDICIAIRE A/1613/2007 ATAS/712/2007 ARRET DU TRIBUNAL CANTONAL DES ASSURANCES SOCIALES Chambre 4 du 20 juin 2007 En la cause Madame S__________ recourante contre OFFICE CANTONAL DE L'EMPLOI, Service juridique, Glacis-de-Rive 6, Genève intimé Attendu que Madame S__________ s'est inscrite auprès de l'assurance-chômage et qu'un délai-cadre d'indemnisation lui a été ouvert du 1 er octobre 2005 au 30 septembre 2007; Qu'elle a été en incapacité de travail à 100% pour cause de maladie dès le 1 er mai 2006, puis à 50% dès le 2 juin 2006; Qu'elle a bénéficié d'indemnité journalière en cas d'incapacité passagère de travail; Que selon un avis du Dr A__________, médecin conseil de l'assurance-chômage, daté du 18 octobre 2006, l'assurée est capable de travailler à 100% dès le 1 er novembre 2006; Qu'elle a été ainsi été déclarée apte au placement à 100% dès cette date; Que par décision du 2 novembre 2006, la section des prestations complémentaires maladie de l'assurance-chômage a informé l'assurée que les prestations PCM lui seraient versées jusqu'au 31 octobre 2006; Que l'assurée a formé opposition en date du 17 novembre 2006, expliquant que son incapacité de travail de 50% persistait, ainsi que le rapport établi par REALISE au cours de son programme d'emploi temporaire fédéral le confirmait; Que par décision du 19 mars 2007, l'Office cantonal de l'emploi (ci-après l'OCE) a rejeté l'opposition de l'assurée, se référant au rapport du Dr Francesco A__________; Que l'assurée a interjeté recours en date du 20 avril 2007, alléguant être toujours en incapacité de travail à 50%, ainsi que son médecin traitant, le Dr B__________, l'avait attesté; Qu'elle a allégué suivre également une psychothérapie chez la Dresse C__________; Que dans sa réponse du 23 mai 2007, l'OCE a conclu au rejet du recours; Que le Tribunal a convoqué les parties en audience de comparution personnelle le 20 juin 2007; Qu'à cette occasion, la recourante a déclaré qu'elle était toujours en traitement auprès de son médecin généraliste, qu'elle a dû augmenter la prise de médicaments et qu'elle a déposé une demande de rente d'invalidité en août 2006; Que la représentante de l'OCE a proposé, au vu du rapport REALISE qui conclut à une capacité de travail de 50%, d'annuler sa décision et de reconnaître à l'assurée une capacité de travail à hauteur de 50%; Que la recourante s'est déclarée d'accord avec cette proposition, ce sous réserve d'une modification de son état de santé; Considérant que le recours a été interjeté en temps utile (art. 56 et 60 LPGA); Que les parties ont pris des conclusions concordantes, à savoir de reconnaître à la recourante une capacité de travail de 50% ainsi qu'en atteste le rapport REALISE et le Dr B__________. PAR CES MOTIFS, LE TRIBUNAL CANTONAL DES ASSURANCES SOCIALES Statuant d’accord entre les parties (conformément à l’art. 56 W LOJ) A la forme : Déclare le recours recevable. Au fond : L'admet et annule les décisions des 2 novembre 2006 et 19 mars 2007. Donne acte à l'OCE de ce qu'il reconnaît une capacité de travail de 50% à Madame S__________, qui accepte. L'invite à rendre une décision en ce sens.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Sylvie CHAMOUX La Présidente :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