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A/15/2017 vom 22. Januar 2018</w:t>
      </w:r>
    </w:p>
    <w:p>
      <w:r>
        <w:t>GE Cour de justice, 2018-01-22, FR</w:t>
      </w:r>
    </w:p>
    <w:p>
      <w:r>
        <w:rPr>
          <w:b/>
        </w:rPr>
        <w:t xml:space="preserve">Quelle: </w:t>
      </w:r>
      <w:r>
        <w:t>https://mcp.opencaselaw.ch/entscheid/ge_gerichte_A_15_2017</w:t>
      </w:r>
    </w:p>
    <w:p>
      <w:r>
        <w:t>FR: GE_GERICHTE A/15/2017 du 22 janvier 2018</w:t>
      </w:r>
    </w:p>
    <w:p>
      <w:r>
        <w:t>IT: GE_GERICHTE A/15/2017 del 22 gennaio 2018</w:t>
      </w:r>
    </w:p>
    <w:p>
      <w:pPr>
        <w:pStyle w:val="Heading2"/>
      </w:pPr>
      <w:r>
        <w:t>Erwägungen</w:t>
      </w:r>
    </w:p>
    <w:p>
      <w:r>
        <w:rPr>
          <w:b/>
        </w:rPr>
        <w:t>E. 10</w:t>
      </w:r>
    </w:p>
    <w:p>
      <w:r>
        <w:t>ème Chambre En la cause Monsieur A______, domicilié à ONEX recourant contre SUVA CAISSE NATIONALE D'ASSURANCES EN CAS D'ACCIDENTS, Division juridique, Fluhmattstrasse 1, LUCERNE intimée EN FAIT 1.        Le 13 janvier 2016, Monsieur A______ (ci-après : l'assuré ou le recourant), né en 1965, alors qu'il se trouvait au chômage, et couvert à ce titre pour les accidents professionnels et non professionnels par la Caisse nationale suisse d'assurance en cas d'accidents SUVA (ci-après : la SUVA ou l'intimée), s'est tordu l'index de la main droite en allant chercher des pneus à la cave.![endif]&gt;![if&gt; 2.        La caisse cantonale de chômage a annoncé le sinistre à la SUVA le 19 janvier 2016.![endif]&gt;![if&gt; 3.        Le docteur B______, spécialiste FMH en médecine interne (ci-après: le médecin traitant), a précisé dans un rapport initial du 7 mars 2016, en ce qui concerne le déroulement des faits que, selon le patient, l'intéressé avait reçu des jantes de voiture sur sa main droite et ressenti des douleurs. Consulté le 21 janvier 2016, ce médecin a retenu le diagnostic de fracture de la deuxième phalange de l'index droit et une entorse du pouce droit. Le traitement a consisté dans la pose d'une attelle et la prescription d'AINS. L'incapacité de travail était totale dès le 13 janvier 2016. Le traitement devait être terminé probablement d'ici quatre à six semaines. ![endif]&gt;![if&gt; Le Dr B______ a successivement prolongé la durée de l'incapacité de travail à 100 % jusqu'au 30 avril 2016, avec une capacité de travail (ci-après : CT) totale recouvrée dès le 1 er mai 2016. 4.        Le médecin traitant a adressé un rapport à l'assureur-accidents, le 25 avril 2016 : le diagnostic était identique; dans l'état actuel, l'évolution était marquée par une limitation de la flexion (IPP 90°), et le pronostic était moyen. Le traitement était terminé. ![endif]&gt;![if&gt; 5.        Le 19 mai 2016, l'assureur-accidents a reçu un certificat d'arrêt de travail établi par le docteur C______, spécialiste en médecine générale et chirurgie de la main, attestant d'une incapacité totale de travail dès le 1 er mai 2016, à réévaluer le 2 juin 2016.![endif]&gt;![if&gt; 6.        Par courrier du 20 mai 2016, la SUVA a indiqué à l'assuré que l'évolution de son cas la contraignait à réexaminer le problème de sa responsabilité et formulait ainsi des réserves. Elle suspendait ses prestations dès le 1 er mai 2016, et l'invitait à lui communiquer son dossier radiologique.![endif]&gt;![if&gt; 7.        Le 24 mai 2016, le Dr C______ a établi un rapport intermédiaire: il retenait les diagnostics de cal vicieux de la première phalange de l'index droit, et raideur post-traumatique. L'évolution était marquée par une raideur de l'index droit; il était trop tôt pour se prononcer sur un pronostic. Le traitement actuel consistait en une série de séances de réhabilitation par ergothérapie. La fréquence des consultations était d'une fois toutes les quatre semaines.![endif]&gt;![if&gt; Par certificat médical du 2 juin 2016, ce médecin a prolongé la durée de l'incapacité de travail à réévaluer le 27 juin 2016. 8.        Le 20 juin 2016, le docteur D______, spécialiste FMH en chirurgie orthopédique et médecin d'arrondissement de la SUVA a examiné l'assuré. Sur le déroulement de l'accident il relève que l'intéressé, en portant des pneus, le 13 janvier 2016, s'est cogné l'index de la main droite contre le mur. L'assuré l'a informé de ce qu'il avait présenté dans ses antécédents:![endif]&gt;![if&gt; - des traumatismes au niveau du genou droit - trois cas pris en charge par la SUVA, dont le cas n° 11.311.09.13.6, au sujet duquel il relève que le 5 juin 2013 il avait fait une chute dans les escaliers avec lésion du ligament croisé postérieur du genou droit, ayant bénéficié d'une ostéosynthèse (Dr E______). Le 2 février 2016, le rapport du Dr B______ mentionnait pour les suites de ce problème du genou droit une reprise de travail à 100 % dès le 1 er février 2016. Selon un rapport opératoire du Dr E______ du 22 décembre 2015, il était relevé une rupture partielle du croisé postérieur, une désinsertion de la corne postérieure du ménisque interne et une chondropathie de grade III. Ce médecin avait réalisé un toilettage de la rupture partielle du croisé postérieur. - une déchirure du ménisque interne du genou gauche était survenue et prise en charge par le Dr E______ selon rapport du 12 décembre 2011. Selon le patient, au niveau du genou gauche, il n'y a pas de problème particulier. S'agissant du genou droit, l'intéressé déclare que l'évolution est également satisfaisante. Il n'a aucune gêne, ni à la marche ni pour se déplacer dans les escaliers. Le périmètre de marche était illimité. Au niveau de l'index de la main droite l'assuré déclare avoir récupéré une bonne mobilité après cinq séances d'ergothérapie, la prochaine étant prévue le 27 juin. Il avait également suivi dix séances de physiothérapie. Il portait deux à trois heures matin et après-midi, une orthèse dynamique afin de mobiliser le doigt en flexion. Il a précisé être droitier. Il n'était pas particulièrement gêné dans les actes de la vie quotidienne et parvenait notamment à couper sa viande et à se raser. Il ne suivait pas de traitement médicamenteux et parvenait à conduire un véhicule automatique sans difficulté. A l'examen, après avoir mesuré les angles de flexion/extension métacarpo-phalangienne, de l'articulation interphalangienne et interphalangienne distale, l'examinateur a relevé un discret cal vicieux séquellaire avec une angulation au niveau de l'articulation interphalangienne distale, celle-ci étant par ailleurs un peu plus gonflée que du côté controlatéral, sans dysesthésie en rapport. La distance pulpe de l'index - paume de la main est de 1,8 cm. Quant à la mesure de la force avec le dynamomètre de Jamar elle est de 40 kg à gauche et de 28 kg à droite. S'agissant de l'examen des deux genoux, l'examinateur a relevé des lésions cutanées à type de psoriasis très étendu au niveau des deux membres inférieurs. Genou gauche : flexion 140°, extension 0°. Pas de douleurs à la palpation de l'interligne articulaire sur le versant interne. Bonne stabilité du genou à l'examen dans ses différents plans. Genou droit: flexion 140°, extension 0°. On note une incision de type Trickey dans le creux poplité réalisé pour l'ostéosynthèse de la fracture marginale postérieure du plateau tibial. On note un tiroir postérieur+. Pas d'hyperlaxité latérale, pas de douleurs à la palpation de l'interligne articulaire; le signe de Lachman est négatif. L'examinateur a retenu le diagnostic de fracture de l'index de la main droite. Dans son appréciation, le Dr D______ a relevé que l'assuré avait présenté dans ses antécédents des traumatismes du genou gauche ayant nécessité une méniscectomie interne avec un bon résultat à ce jour ; il avait également présenté le cas pour le genou droit avec arrachement de l'insertion du ligament croisé postérieur et avait bénéficié d'une réinsertion avec un bon résultat clinique à ce jour. Le problème récent consistait en une fracture de l'index de la main droite. Les radiographies réalisées en urgence mettent en évidence une fracture spiroïde de la première phalange de l'index, étendue jusqu'à l'interligne articulaire de l'articulation interphalangienne proximale avec un déplacement minime, sur le cliché du 21 janvier 2016. Sur le cliché du 2 juin 2016, la consolidation apparaît acquise; il ne persiste qu'un minime déplacement au niveau du refend intra-articulaire. Une prochaine consultation avec le Dr C______ est prévue le 27 juin 2016. On peut s'attendre à une reprise de l'activité professionnelle d'ici au 14 juillet 2016. Copie de ce rapport a été adressée au Dr C______, avec l'autorisation expresse du patient. 9.        Par courrier du 5 juillet 2016, la SUVA a indiqué à l'assuré que, de l'avis du médecin d'arrondissement, suite à l'examen du 20 juin 2016, l'incapacité de travail à 100 % n'était plus justifiée médicalement, pour les seules suites de son accident du 13 janvier 2016. Il était donc considéré comme capable de travailler à 100 % dès le 14 juillet 2016. L'indemnité journalière (ci-après : IJ) lui serait donc allouée jusqu'au 13 juillet inclusivement, et ceci avec reprise des prestations dès le 1 er mai 2016. Sur demande, l'assureur-accidents rendrait une décision susceptible de recours.![endif]&gt;![if&gt; 10.    Par courrier du même jour, la SUVA a interpellé le Dr C______, sollicitant un rapport au sujet du processus de la guérison, ceci pour qu'elle puisse se prononcer sur le droit aux prestations (frais de traitement, IJ, rente). Le rapport n'était pas nécessaire si le traitement était déjà terminé ou s'il pouvait l'être dans les prochains jours.![endif]&gt;![if&gt; 11.    Le 7 juillet 2016, le médecin susnommé a établi un rapport intermédiaire. Le diagnostic était : status après traitement conservateur d'une fracture de la première phalange de l'index droit, déplacée. Quant à l'évolution, une raideur persistante était en cours de réhabilitation; le pronostic était réservé. Le traitement actuel consistait dans de l'ergothérapie. Le médecin avait parlé à son patient d'une éventuelle prise en charge par l'assureur-accidents à Sion, une fois tous les trois à quatre ans. Il était actuellement trop tôt pour se prononcer sur la question de savoir s'il fallait s'attendre à la persistance d'un problème.![endif]&gt;![if&gt; 12.    Par courrier recommandé du 20 juillet 2016, l'assuré ayant sollicité une décision formelle, la SUVA lui a notifié une telle décision reprenant les termes de son courrier du 5 juillet 2016 (CT 100 % dès le 14 juillet 2016; versement de l'IJ jusqu'au 13 juillet 2016 inclusivement).![endif]&gt;![if&gt; 13.    Par courrier du 13 septembre 2016, l'assuré, assisté de Monsieur F______, Bureau de gestion administrative, a formé opposition « totale » à la décision du 20 juillet 2016. En substance, il indique avoir besoin de ses deux mains pour exercer le métier de maçon; or il souffre terriblement de sa main droite ; il est même incapable de tenir un outil. La SUVA, fort de l'avis de son médecin-conseil, balaye l'ensemble des avis des médecins, y compris celui du médecin traitant, lequel a continuellement délivré de bonne foi des attestations médicales prouvant que le patient n'était pas guéri, « (confirmant ?) ainsi la limitation physique et clinique de ce patient, qui a perdu des tunnels carpiens de la main droite ».![endif]&gt;![if&gt; 14.    a. Par courrier du 28 octobre 2016, l'assuré, toujours assisté de son mandataire, a saisi la chambre des assurances sociales de la Cour de justice d'un « recours contre la décision du 20 juillet 2016 » annonçant d'emblée que cette décision faisait parallèlement l'objet d'une opposition, selon courrier du 13 septembre 2016 dont l'intimée avait accusé réception. Il concluait ainsi au fond : « - Débouter SUVA Assurance de sa décision du 20 juillet 2016 avec effet immédiat ; - Ordonner à SUVA de rouvrir les dossiers précédents concernant les opérations des deux genoux et la pose des trois broches dans le tibia de (l'assuré) et qui empêchent le patient de tout mouvement actuellement, même pour dormir ; - Confirmer le droit des prestations en faveur de (l'assuré). En substance, il avait été victime d'un accident le 13 janvier 2016 : suite à une chute dans l'escalier de son immeuble, il avait trébuché, ce qui avait entraîné une fracture grave de l'index de la main droite qui lui avait laissé des troubles qui persistaient. Il était tout à fait normal qu'il ne tienne plus sur ses jambes, suite à plusieurs opérations et l'installation d'un corps étranger (trois broches). L'assuré aura beaucoup de mal à faire face à l'ensemble de ses opérations suite à plusieurs interventions chirurgicales pour cause d'accidents. De par sa profession de maçon et de carreleur, il devait pouvoir faire des gestes souvent à genoux, ce qui lui était impossible en raison de la douleur ressentie comme des brûlures dans l'intérieur des deux genoux. Bien qu'il se réfère expressément à la décision du 20 juillet 2016, relevant qu'elle porte exclusivement sur la question de l'accident du 13 janvier 2016, l'assuré a produit une série de pièces médicales toutes remontant entre 2010 et 2015) relatives à ses problèmes de genoux, à l'exception d'un certificat médical-fichet d'arrêt de travail (Dr C______) du 25 juillet 2016, laquelle mentionne que la CT est de 0 % dès le 1/5/16 et de 100 % dès le « INDETERMINE* (sic!) », l'astérisque renvoyant à la précision suivante: « certificat établi à la demande du patient car selon décision du méd-conseil SUVA Incap 0% 14.07.16 » ![endif]&gt;![if&gt; b. Au vu de ce qui précède, la chambre des assurances sociales a ouvert une procédure pour déni de justice (cause A/3682/2016). L'intimée a conclu au rejet du recours. La décision entreprise, susceptible d'opposition et faisant précisément l'objet d'une opposition en cours d'instruction, ne pouvait faire l'objet d'un recours, lequel était donc irrecevable. En tant que le recours devait être considéré comme une demande de constatation de déni de justice il devait être rejeté, aucun retard injustifié ne pouvant être reproché à l'intimée. c. Entre-temps, par décision sur opposition du 6 décembre 2016, communiquée à la chambre de céans pour information, la SUVA a rejeté l'opposition de l'assuré du 13 septembre 2016. Invité, sur cette base, à indiquer à cette juridiction s'il maintenait son recours ou s'il le retirait, l'assuré ne s'est pas manifesté, malgré un rappel et la fixation d'un délai supplémentaire. Sur quoi, la chambre de céans constatant d'une part que l'intimée avait entre-temps rendu sa décision sur opposition, et que le recourant avait, par écriture du 4 janvier 2017 déposé un recours contre cette dernière décision (cause A/15/2017, soit la présente cause), a jugé que le recours pour déni de justice était devenu sans objet ( ATAS/11/2017 du 16 janvier 2017 dans la cause A/3682/2016, entré en force). 15.    Ainsi, toujours assisté par son mandataire, l'assuré a saisi la chambre de céans, par courrier du 4 décembre 2017 (recte: 4 janvier 2017) reçu le 4 janvier « 2018 » (recte : 2017), d'un recours contre la décision sur opposition du 6 décembre 2016. Il indique qu'il a parallèlement saisi l'intimée d'une opposition contre cette même décision. Il conclut au fond, comme suit: « - Débouter SUVA Assurance de sa décision du 6 décembre 2016 avec effet immédiat; - Ordonner à SUVA de rouvrir les dossiers précédents concernant les opérations des deux genoux et la pose des trois broches dans le tibia de (l'assuré) et qui empêche le patient de tout mouvement actuellement, même pour dormir; - Confirmer le droit des prestations en faveur de (l'assuré). » Il reprend la même argumentation que dans la procédure précédente.![endif]&gt;![if&gt; 16.    L'intimée s'est déterminée par courrier du 2 février 2017. Elle conclut au déboutement du recourant de toutes ses conclusions. Par décision du 20 juillet 2016, confirmée sur opposition le 6 décembre 2016, l'assureur-accidents a mis un terme, avec effet au 14 juillet 2016, au versement d'indemnités journalières en rapport avec l'accident du 13 janvier 2016. En substance, il a retenu que les séquelles de cet accident n'empêchent pas l'assuré de reprendre son activité habituelle de maçon. Dans la mesure où le recourant conclut principalement à ce que l'intimée rouvre les dossiers relatifs à des atteintes au niveau du genou et du tibia droit et à ce qu'elle soit condamnée à reprendre le service des prestations, expliquant essentiellement que les atteintes à genoux et au tibia droit, consécutives à ses accidents antérieurs à 2016, l'empêchent de reprendre toute activité professionnelle, il s'écarte de l'objet du litige. Est en effet seul litigieux le point de savoir si l'atteinte à l'index droit occasionné par l'accident du 13 janvier 2016 entraîne une incapacité de travail au-delà du 14 juillet 2016. La décision entreprise est fondée sur l'avis du Dr D______ qui a procédé à l'examen de l'assuré, de même qu'à l'étude circonstanciée des pièces médicales versées au dossier. Cet avis, selon lequel, en dépit de l'atteinte litigieuse, l'assuré justifie d'une pleine capacité de travail dans son activité habituelle, n'est pas contredit par d'autres documents médicaux. Bien plus, la position du Dr B______ du 25 avril 2016 met en évidence que le traitement relatif à la fracture litigieuse est terminé et que l'assuré justifie d'une pleine capacité de travail dès le 1 er mai 2016. Certes le Dr C______ faisait état, dans son rapport du 24 mai 2016, de la persistance d'une raideur au niveau de l'index et renonçait à se prononcer sur les répercussions de cette atteinte au plan professionnel. Cet avis ne saurait toutefois suffire à remettre en doute les conclusions du médecin d'arrondissement, qui, après examen des radiographies de la main réalisée le 2 juin 2016, a exclu que la raideur évoquée par son confrère entraîne une incapacité de travail. Dans sa prise de position du 22 décembre 2016, le Dr C______ renvoie d'ailleurs à l'appréciation du médecin-conseil de l'intimée, s'agissant de la capacité de travail de son patient. Ainsi, la décision entreprise n'apparaît pas critiquable. Parmi les pièces mentionnées ou produites à l'appui de la réponse:![endif]&gt;![if&gt; -         dans son rapport intermédiaire du 22 décembre 2016, le Dr C______ confirme en effet les diagnostics précédents, renvoyant aux rapports antérieurs. Concernant l'évolution jusqu'à ce jour, il mentionne toujours une raideur persistante avec déficit d'enroulement de l'index droit, le pronostic étant toujours réservé. Le traitement actuel consiste dans de l'ergothérapie. En ce qui concerne le traitement médical auprès de lui, le traitement est actuellement suspendu. En ce qui concerne la reprise de travail, il se réfère à la décision du médecin d'arrondissement. Enfin, à la question de savoir s'il faut s'attendre à la persistance d'un problème, il répond par l'affirmative : déficit d'enroulement de l'index droit ;![endif]&gt;![if&gt; -         le 19 janvier 2017, le Dr D______ répondant à une demande de l'agence de la SUVA Genève, a pris position sur la base du dossier actuel: à la question de savoir si la poursuite d'un traitement médical est toujours justifiée, il a répondu par l'affirmative: « éventuellement ergothérapie sur prescription du Dr C______. » Un examen à l'agence n'est pas nécessaire.![endif]&gt;![if&gt; 17.    Invité à se prononcer, dans le cadre d'une réplique, sur l'argumentation de l'intimée, notamment sur la question de la recevabilité du recours, le recourant a signé un courrier dactylographié, - dont la présentation reprend rigoureusement celle de l'acte de recours et des précédents écrits émanant de son mandataire -: il indique que son mandataire actuel, M. F______, se trouvant actuellement à l'étranger suite au décès d'un membre de sa famille, il sollicitait un délai supplémentaire pour répondre correctement aux écritures de la partie intimée. ![endif]&gt;![if&gt; Ce délai lui a été octroyé. 18.    Sans réponse dans le délai imparti, la chambre de céans a interpellé le recourant, à son adresse privée, par courrier recommandé et sous pli simple : sans nouvelles de sa part, dans le délai prolongé pour se déterminer sur la réponse de l'intimée, la chambre de céans avait tenté d'atteindre son mandataire, sans succès malgré les recherches entreprises dans les registres habituels. En revanche, la juridiction avait constaté, en consultant le Registre du commerce, que la raison individuelle de M. F______ avait été radiée avec effet au 5 janvier 2017, pour cessation d'activité. L'intéressé n'avait jamais informé la chambre de céans de cette situation. Dès lors, vu ces circonstances particulières, un nouveau délai lui était imparti pour se prononcer, et par la même occasion, pour indiquer s'il continuait à se défendre seul ou s'il avait nommé un nouveau mandataire.![endif]&gt;![if&gt; 19.    Par courrier du 5 mai 2017, déposé au greffe, le recourant, dans un document ayant toujours la même présentation que ses précédentes écritures, mais signant seul cette détermination, a repris pour l'essentiel les termes de son recours, évoquant toujours ses problèmes de genoux en leur imputant la cause de son impossibilité d'exercer une activité de maçon et de carreleur. Il considère que se pose dès lors la question de savoir ce que l'intimée va lui proposer le métier de remplacement, puisqu'il ne peut pas se mettre à genou pour les poses de carrelages, ni pour la maçonnerie. Il lui semble normal de rendre l'intimée attentive à sa situation clinique « afin de pouvoir prévoir peut-être un reclassement dans une institution quelconque afin que cette personne ne soit ni à la charge de SUVA ou autre, et suffire à son salaire à faire vivre sa famille. En instance judiciaire l'atteinte à l'index de la main droite occasionnée par ce malheureux accident du 13 janvier 2016 entraîne bien une incapacité de travail au-delà du 14 juillet 2016, au vu de la corpulence et l'âge de cette personne de plus diabétique peut durée des mois voire des années (sic!) » Il allègue que la conclusion du Dr D______ selon laquelle il justifie d'une pleine capacité de travail dans son activité habituelle était absolument fantaisiste au regard des douleurs qu'il subit malgré la prise d'anti-inflammatoires prescrits par son médecin traitant le Dr B______. Enfin, le Dr C______ faisait état, dans son rapport du 24 mai 2016, de ce qu'il persiste une raideur au niveau de l'index, et renonçait à se prononcer sur les répercussions de cette atteinte au plan professionnel. Or, l'intimée considère à tort que cet avis médical ne saurait mettre en doute l'avis exprimé par le Dr D______ - « qui fait pencher la balance en faveur de cette assurance qui se dérobe devant ses responsabilités envers (le recourant) tout en ignorant ses propres douleurs ». Ainsi, le recours doit être déclaré recevable « à la forme juridiquement ». Sur quoi il a repris intégralement les conclusions de son recours.![endif]&gt;![if&gt; 20.    L'intimée s'est brièvement déterminée par courrier du 31 mai 2017, persistant intégralement dans ses conclusions: l'assuré ne se prononce pas sur la recevabilité de son recours et n'évoque aucun élément remettant en cause les conclusions du Dr D______ relatives aux séquelles objectives de l'événement du 13 janvier 2016. Il se borne au contraire à rapporter certaines limitations au niveau de son genou droit; or ces atteintes ne font pas l'objet de la décision litigieuse; elles n'entraînaient d'ailleurs aucune gêne lors de l'examen mené en juillet 2016 par le médecin-conseil de l'intimée.![endif]&gt;![if&gt; 21.    Sur quoi, les parties ont été informées de ce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1er janvier 2003, est applicable.![endif]&gt;![if&gt;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Cela étant dans le cas d'espèce la modification légale ne concerne pas que la problématique litigieuse.![endif]&gt;![if&gt; 4.        Interjeté dans la forme et le délai prévus par la loi, le recours est recevable en tant que le recourant conclut à l'annulation de la décision entreprise (art. 60 al. 1 LPGA ; art. 89B de la loi sur la procédure administrative du 12 septembre 1985 –LPA ; RS/GE E 5 10).![endif]&gt;![if&gt;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citées).![endif]&gt;![if&gt; b. En l’espèce, le recourant a attaqué la décision sur opposition du 6 décembre 2016, confirmant la décision du 20 juillet 2016, laquelle, se fondant sur l'avis du médecin d'arrondissement de l'intimée, suite à l'examen du 20 juin 2016, considérait que l'incapacité de travail à 100 % n'était plus justifiée médicalement, pour les seules suites de l'accident du 13 janvier 2016. L'assuré était donc considéré comme capable de travailler à 100 % dès le 14 juillet 2016. L'indemnité journalière lui serait donc allouée jusqu'au 13 juillet inclusivement. Or, il est établi et non contesté que les seules atteintes à la santé résultant de l'accident du 13 janvier 2016 sont une fracture de la deuxième phalange de l'index droit et une entorse du pouce droit ayant notamment justifié une incapacité totale de travail dès le 13 janvier 2016, prolongée à plusieurs reprises par le médecin traitant, puis par le spécialiste en chirurgie de la main, consulté par l'assuré dans le courant du mois de mai 2016, après que le médecin traitant eût conclu dans son rapport médical intermédiaire du 25 avril 2016 que le traitement était terminé et que la reprise du travail à 100 % était prévue dès le 1 er mai 2016. c. En tant que le recourant conteste la décision entreprise en raison du fait que, selon lui, il serait totalement incapable de travailler dans l'activité de maçon ou de carreleur à cause des douleurs aux deux genoux et des broches qui lui ont été posées le long d'un tibia, le tout résultant d'autres accidents ayant précédé celui du 13 janvier 2016, - seul en cause dans le présent litige -, ses allégations et les motifs de son recours sont totalement étrangers à l'objet du recours, de sorte que les conclusions qu'il a prises à leur sujet, et en particulier celle qui tend à ce qu'il soit ordonné à l'intimée de rouvrir les précédents dossiers ayant traité de ces questions sont irrecevables. La chambre de céans remarquera toutefois, par surabondance, que le recourant n'est pas crédible: il n'a invoqué la question de ses douleurs aux genoux, devant la chambre de céans, que pour tenter, maladroitement, de justifier une incapacité de travail persistante, que seule la situation médicale de sa main, respectivement de son doigt de la main droite, paraissait ne pas suffire à convaincre. Lorsqu'il a formé opposition à la décision du 20 juillet au 2016, par courrier du 13 septembre 2016, il n'a, à juste titre, argumenté qu'en fonction de ses douleurs persistantes au doigt de la main droite, et n'a jamais évoqué la question de ses genoux. Ce n'est que dans son « recours contre la décision du 20 juillet 2016 » déposé parallèlement auprès de la chambre de céans (cause A/3682/2016), par courrier du 28 octobre 2016, qu'il a pour la première fois évoqué, en plus de la question de la main droite, qu'ayant une formation de maçon et de carreleur, il doit souvent faire des gestes à genoux, ce qui lui serait impossible en raison de la douleur ressentie comme des brûlures à l'intérieur des deux genoux, concluant à cet égard qu'il soit ordonné à la SUVA de « rouvrir les dossiers précédents concernant les opérations des deux genoux et la pose des trois broches dans le tibia. Lors de l'examen par le médecin d'arrondissement, le 20 juin 2016, c'est dans le cadre de l'anamnèse que l'assuré, interrogé sur ses antécédents, a évoqué ces aspects, mais en précisant pour l'essentiel que les atteintes qu'il avait ainsi subies pendant les années précédant l'accident en cause (13 janvier 2016) ne posaient guère de problèmes. Il résulte en effet du rapport du Dr D______ que, selon le patient, au niveau du genou gauche, il n'y a pas de problème particulier; et s'agissant du genou droit, l'intéressé déclare que l'évolution est également satisfaisante. Il n'a aucune gêne, ni à la marche, ni pour se déplacer dans les escaliers. Le périmètre de marche était illimité. Du reste, tous les documents médicaux produits sur recours en relation avec ces problèmes de genoux sont tous antérieurs à 2016, aucun document récent ne laissant au demeurant supposer la moindre aggravation à ce niveau, - ce que le recourant n'a d'ailleurs jamais soutenu. Du reste, lorsqu'est survenu l'accident du 13 janvier 2016 il se trouvait au chômage. Or, s'il avait été en incapacité de travail à cette époque-là, en raison de ses genoux, il aurait été déclaré inapte au placement et n'aurait donc pas émargé à cette assurance sociale, ce qui démontre bien qu'il était apte à travailler avant que ne survienne l'accident du 13 janvier 2016. 6.        Seule est dès lors litigieuse la question de savoir si c'est à juste titre que l'intimée a mis fin au versement des indemnités journalières à dater du 14 juillet 2016, pour les seules suites de l'accident du 13 janvier 2016, en se fondant en particulier sur le rapport d'examen du Dr D______ du 20 juin 2016.![endif]&gt;![if&gt;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8.        Selon l'art. 16 LAA l'assuré totalement ou partiellement incapable de travailler (art. 6 LPGA) à la suite d'un accident a droit à une indemnité journalière (al.1); le droit à l'indemnité journalière naît le troisième jour qui suit celui de l'accident. Il s'éteint dès que l'assuré a recouvré sa pleine capacité de travail, dès qu'une rente est versée ou dès que l'assuré décède (al.2). L'indemnité journalière est versée aux personnes au chômage nonobstant les délais d'attente (art. 18, al. 1, LACI) ou les jours de suspension (art. 30 LACI) (al.4). ![endif]&gt;![if&gt;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9.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14.    En l'espèce, le recourant conteste la décision entreprise au motif que le rapport d'examen sur laquelle elle se fonde, soit le rapport du 20 juin 2016 du Dr D______, médecin d'arrondissement de l'intimée, selon lequel l'assuré justifie d'une pleine capacité de travail dans son activité habituelle dès le 14 juillet 2016 serait absolument fantaisiste au regard des douleurs qu'il subit malgré la prise d'anti-inflammatoires prescrits par son médecin traitant le Dr B______. Il y a dès lors lieu de déterminer si l'on peut accorder au rapport contesté une pleine valeur probante.![endif]&gt;![if&gt; La chambre de céans reconnaît au rapport d'examen du 20 juin 2016 du Dr D______ (cf. ch. 8 en fait) une pleine valeur probante au sens de la jurisprudence rappelée précédemment (ATF 125 V 351 consid. 3b/bb): il est fondé sur une connaissance approfondie du dossier, sur une anamnèse complète, l'examinateur ayant pris en compte les plaintes de l'assuré; il a personnellement examiné l'intéressé, prenant en compte les avis exprimés par les médecins traitants et après avoir étudié le dossier radiologique à disposition; il aboutit à des conclusions convaincantes, et aucun indice concret ne permet de mettre en doute leur bien-fondé. Du reste, aucun des médecins traitants n'a émis la moindre critique au sujet de ce rapport, qui a d'emblée été adressé en copie au Dr C______. Certes, le recourant se fonde sur les certificats médicaux de ses médecins traitants, prolongeant successivement la durée de l'incapacité totale de travail, pour y voir un avis divergent de ses médecins traitants, qui selon lui attesteraient de ses douleurs incapacitantes persistantes. Il se trompe. S'agissant de tout d'abord de la position de son médecin traitant généraliste, le Dr B______, selon son rapport médical du 25 avril 2016 le traitement relatif à la fracture litigieuse est terminé et l'assuré justifie d'une pleine capacité de travail dès le 1er mai 2016. S'agissant du Dr C______, certes ce médecin a-t-il délivré dès sa première consultation, dans le courant du mois de mai 2016, plusieurs certificats d'arrêts de travail successifs, le premier avec effet au 1 er mai 2016, coïncidant avec le jour dès lequel le médecin traitant considérait pour sa part comme acquis le recouvrement d'une pleine capacité de travail. Ces seuls certificats, énonçant une capacité de travail nulle respectivement une incapacité de travail à 100 % ne sont pas susceptibles de se voir reconnaître une pleine valeur probante. Ils ne réunissent d'évidence pas les exigences posées par la jurisprudence rappelée précédemment. Son rapport du 24 mai 2016 fait état de la persistance d'une raideur au niveau de l'index, mais elle ne donne pas la moindre précision ni justification d'une incapacité totale de travail en raison précisément de cette raideur. Cet avis ne saurait en effet suffire à remettre en doute les conclusions du médecin d'arrondissement, qui, après examen des radiographies de la main réalisées le 2 juin 2016, a constaté que la consolidation apparaît acquise ; il ne persiste qu'un minime déplacement au niveau du refend intra-articulaire ; sur cette base, il a conclu, au vu de la perspective de la prochaine consultation du patient auprès du Dr C______ prévue le 27 juin 2016, qu'on pouvait s'attendre à une reprise de l'activité professionnelle d'ici au 14 juillet 2016, ce qui signifie bien que la raideur évoquée par le Dr C______ ne pouvait justifier plus longtemps une incapacité de travail. Du reste, dans son rapport du 7 juillet 2016, le Dr C______ mentionne toujours la raideur persistante, mais il ne se prononce pas sur la date de reprise de travail, observant que le patient était actuellement au chômage. Or, à cette date, il disposait d'une copie du rapport d'examen du médecin d'arrondissement du 20 juin 2016; et s'il n'avait pas été d'accord avec les conclusions du Dr D______, il n'aurait pas manqué de le relever. Le 25 juillet 2016, il a établi un nouveau certificat médical de type fichet: ce document ne saurait non plus remettre en cause les conclusions du médecin d'arrondissement : il n'a aucune valeur probante quant à l'incapacité de travail à cette date. Le médecin indique que la capacité de travail est de 0 % dès le 1/5/2016, sans précision quant à sa durée probable. Il mentionne toutefois que cette capacité est de 100 % dès le «INDETERMINE*» (prochain rendez-vous le 12/9/2016) : l'astérisque renvoie au commentaire libellé en ces termes : « certificat établi à la demande du patient car selon décision med-conseil SUVA Incap 0 % 14/7/2016 ». La chambre des assurances sociales considère, au degré de la vraisemblance prépondérante, que si ce médecin avait été véritablement convaincu de ce que les conclusions du médecin-conseil quant à la date fixée pour le retour à une pleine capacité de travail était contestables, - sachant évidemment que le certificat qui lui était demandé était destiné à contester cette appréciation, et partant la décision de l'assureur-accidents -, il aurait à l'évidence pris position d'une autre manière: soit il aurait rédigé un rapport médical motivé; et sinon, à tout le moins, aurait-il rempli le certificat médical fichet d'une autre manière: il aurait logiquement fait figurer le terme « indéterminé » sur la ligne relative à la capacité de travail de 0 %, après la mention « durée probable jusqu'au… » mais non pas sur la ligne mentionnant "capacité de travail 100 % dès le….". D'ailleurs, dans sa prise de position du 22 décembre 2016, le Dr C______ renvoie à l'appréciation du médecin-conseil de l'intimée, s'agissant de date de reprise de travail du patient. Ici encore, d'évidence, s'il était convaincu de la persistance d'une incapacité de travail, totale ou partielle à cette date, il n'aurait pas manqué de le relever. Ainsi, au vu de ce qui précède, la contestation du recourant au sujet de la valeur probante du rapport d'examen du Dr D______ qui a servi de base à la décision de l'intimé de mettre fin au versement des indemnités journalières dès le 14 juillet 2016 ne repose sur aucune justification objective susceptible de jeter le doute au sujet de la pertinence et de la cohérence des conclusions de ce rapport. Ainsi, la décision entreprise n'est pas critiquable. 15.    Entièrement mal fondé, le recours est rejeté, et la décision sur opposition confirmant la décision de l'intimé de mettre fin au versement des indemnités journalières dès le 14 juillet 2016 est confirmée.![endif]&gt;![if&gt; 16.    Pour le surplus, la procédure est gratuite (art. 61 let. a LPGA).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