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A/15/2016 vom 7. Juli 2017</w:t>
      </w:r>
    </w:p>
    <w:p>
      <w:r>
        <w:t>GE Cour de justice, 2017-07-07, FR</w:t>
      </w:r>
    </w:p>
    <w:p>
      <w:r>
        <w:rPr>
          <w:b/>
        </w:rPr>
        <w:t xml:space="preserve">Quelle: </w:t>
      </w:r>
      <w:r>
        <w:t>https://mcp.opencaselaw.ch/entscheid/ge_gerichte_A_15_2016</w:t>
      </w:r>
    </w:p>
    <w:p>
      <w:r>
        <w:t>FR: GE_GERICHTE A/15/2016 du 7 juillet 2017</w:t>
      </w:r>
    </w:p>
    <w:p>
      <w:r>
        <w:t>IT: GE_GERICHTE A/15/2016 del 7 luglio 2017</w:t>
      </w:r>
    </w:p>
    <w:p>
      <w:pPr>
        <w:pStyle w:val="Heading2"/>
      </w:pPr>
      <w:r>
        <w:t>Erwägungen</w:t>
      </w:r>
    </w:p>
    <w:p>
      <w:r>
        <w:rPr>
          <w:b/>
        </w:rPr>
        <w:t>E. 6</w:t>
      </w:r>
    </w:p>
    <w:p>
      <w:r>
        <w:t>Quel traitement est-il indiqué ? M.  A_______ suit-il un traitement adéquat ? Y a-t-il une amélioration possible à court/moyen terme ?</w:t>
      </w:r>
    </w:p>
    <w:p>
      <w:r>
        <w:rPr>
          <w:b/>
        </w:rPr>
        <w:t>E. 7</w:t>
      </w:r>
    </w:p>
    <w:p>
      <w:r>
        <w:t>Existe-il une dépendance (comme l'alcoolisme, la pharmacodépendance ou la toxicomanie) ? Si oui : a) Cette dépendance a-t-elle provoqué une maladie (ou un accident) qui entraîne une atteinte à la santé physique ou mentale de M.  A_______ ? Si oui, laquelle ? aa) Cette atteinte à la santé entraîne-t-elle une incapacité de travail (y compris une éventuelle perte de rendement) et, si oui, à quel taux et depuis quelle date ? ab) Une activité est-elle encore possible ? Si oui, à quel taux et depuis quelle date ? b) Cette dépendance résulte-t-elle elle-même d'une atteinte à la santé physique ou mentale ayant valeur de maladie ? En d’autres termes, une atteinte à la santé était-elle préexistante à la dépendance ? ba) Si oui, laquelle ? Cette atteinte à la santé entraîne-t-elle en elle-même une incapacité de travail (y compris une éventuelle perte de rendement) et, si oui, à quel taux et depuis quelle date? bb) Une activité est-elle encore possible ? Si oui, à quel taux et depuis quelle date ?</w:t>
      </w:r>
    </w:p>
    <w:p>
      <w:r>
        <w:rPr>
          <w:b/>
        </w:rPr>
        <w:t>E. 8</w:t>
      </w:r>
    </w:p>
    <w:p>
      <w:r>
        <w:t>Compte tenu de vos diagnostics et des conclusions du rapport d’examen neuropsychologique, M. A_______ est-il capable d’exercer une activité lucrative ? Si oui, laquelle ? A quel taux (y compris une éventuelle perte de rendement) ? Depuis quelle date ? Si non ou dans une mesure restreinte, pour quels motifs ? Quelles sont les limitations fonctionnelles qui entrent en ligne de compte ?</w:t>
      </w:r>
    </w:p>
    <w:p>
      <w:r>
        <w:rPr>
          <w:b/>
        </w:rPr>
        <w:t>E. 9</w:t>
      </w:r>
    </w:p>
    <w:p>
      <w:r>
        <w:t>a) Etes-vous d’accord avec le rapport d’examen psychiatrique du SMR (rapport du 19 juin 2015) ? En particulier avec le diagnostic de syndrome de dépendance au cannabis, utilisation continue (F12.25) non incapacitant ? Si non, pourquoi ? b) Etes-vous d’accord avec les rapports du Dr B_______ des 28 mai 2015 et 5 janvier 2016 ? En particulier avec les diagnostics posés ? Si non pourquoi ? c) Etes-vous d’accord avec les certificats de la Dresse G______ des 27 octobre et 30 novembre 2016 ?</w:t>
      </w:r>
    </w:p>
    <w:p>
      <w:r>
        <w:rPr>
          <w:b/>
        </w:rPr>
        <w:t>E. 10</w:t>
      </w:r>
    </w:p>
    <w:p>
      <w:r>
        <w:t>Des mesures de réadaptation professionnelle sont-elles envisageables ?</w:t>
      </w:r>
    </w:p>
    <w:p>
      <w:r>
        <w:rPr>
          <w:b/>
        </w:rPr>
        <w:t>E. 11</w:t>
      </w:r>
    </w:p>
    <w:p>
      <w:r>
        <w:t>Faire toutes autres observations ou suggestions utiles. II. A. Ordonne un examen neuropsychologique. Le confie à Madame K______, laquelle devra établir un rapport d’examen et, en particulier, dire si un test complet des fonctions cognitives et une IRM cérébrale sont nécessaires. III.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