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A/1590/2014 vom 29. September 2014</w:t>
      </w:r>
    </w:p>
    <w:p>
      <w:r>
        <w:t>GE Cour de justice, 2014-09-29, FR</w:t>
      </w:r>
    </w:p>
    <w:p>
      <w:r>
        <w:rPr>
          <w:b/>
        </w:rPr>
        <w:t xml:space="preserve">Quelle: </w:t>
      </w:r>
      <w:r>
        <w:t>https://mcp.opencaselaw.ch/entscheid/ge_gerichte_A_1590_2014</w:t>
      </w:r>
    </w:p>
    <w:p>
      <w:r>
        <w:t>FR: GE_GERICHTE A/1590/2014 du 29 septembre 2014</w:t>
      </w:r>
    </w:p>
    <w:p>
      <w:r>
        <w:t>IT: GE_GERICHTE A/1590/2014 del 29 settembre 2014</w:t>
      </w:r>
    </w:p>
    <w:p>
      <w:pPr>
        <w:pStyle w:val="Heading2"/>
      </w:pPr>
      <w:r>
        <w:t>Volltext</w:t>
      </w:r>
    </w:p>
    <w:p>
      <w:r>
        <w:t>Genève Cour de justice (Cour de droit public) Chambre des assurances sociales 29.09.2014 A/1590/2014</w:t>
      </w:r>
    </w:p>
    <w:p>
      <w:r>
        <w:t>A/1590/2014 ATAS/1039/2014 du 29.09.2014 ( AI ) , ADMIS/RENVOI Par ces motifs RÉPUBLIQUE ET CANTON DE GENÈVE POUVOIR JUDICIAIRE A/1590/2014 ATAS/1039/2014 COUR DE JUSTICE Chambre des assurances sociales Arrêt du 29 septembre 2014 6 ème Chambre En la cause Monsieur A______, représenté par Mme B______, à COLLONGE-BELLERIVE, comparant avec élection de domicile en l'étude de Maître BAYENET Pierre recourant contre OFFICE DE L'ASSURANCE-INVALIDITE DU CANTON DE GENEVE, sis rue des Gares 12, GENEVE intimé Vu en fait la décision de l'office de l'assurance-invalidité du canton de Genève (ci-après : l’OAI) du 2 mai 2014, octroyant à Monsieur A______ (ci-après : l’assuré) dès le 22 novembre 2013 une contribution d’assistance de CHF 4'054,10 par mois ; Vu le recours de l’assuré, représenté par un avocat, du 2 juin 2014, concluant à l’octroi d’une contribution d’assistance plus importante ; Vu la réponse de l’OAI du 17 juillet 2014, selon laquelle le montant forfaitaire de CHF 86,70 par nuit était accepté ; Vu le courrier de l’assuré du 17 septembre 2014 concluant à l’admission de son recours par l’octroi d’une contribution d’assistance au tarif de CHF 86,70 par nuit et renonçant à toutes autres conclusions.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chambre de céans est compétente pour connaître du présent recours ; Que l’OAI a accepté d’allouer à l’assuré un tarif de nuit de CHF 86,70 ; Que l’assuré en a pris acte et renoncé à toutes autres conclusions ; Qu’il convient en conséquence d’admettre partiellement le recours, d’annuler la décision litigieuse en tant qu’elle fixe un tarif de nuit inférieur à CHF 86,70 et de renvoyer la cause à l’OAI pour nouvelle décision dans le sens de ses dernières conclusions du 17 juillet 2014 ; Vu l’issue du recours, une indemnité de procédure de CHF 1'000.- sera allouée à l’assuré, à charge de l’OAI. PAR CES MOTIFS, LA CHAMBRE DES ASSURANCES SOCIALES Statuant A la forme : 1.        Déclare le recours recevable.![endif]&gt;![if&gt; Au fond : 2.        L’admet partiellement.![endif]&gt;![if&gt; 3.        Annule partiellement la décision de l’OAI du 2 mai 2014.![endif]&gt;![if&gt; 4.        Renvoie la cause à l’OAI afin qu’il rende une nouvelle décision dans le sens des considérants.![endif]&gt;![if&gt; 5.        Condamne l’OAI à verser au recourant une indemnité de procédure de CHF 1'000.-.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