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A/1587/2012 vom 10. August 2012</w:t>
      </w:r>
    </w:p>
    <w:p>
      <w:r>
        <w:t>GE Cour de justice, 2012-08-10, FR</w:t>
      </w:r>
    </w:p>
    <w:p>
      <w:r>
        <w:rPr>
          <w:b/>
        </w:rPr>
        <w:t xml:space="preserve">Quelle: </w:t>
      </w:r>
      <w:r>
        <w:t>https://mcp.opencaselaw.ch/entscheid/ge_gerichte_A_1587_2012</w:t>
      </w:r>
    </w:p>
    <w:p>
      <w:r>
        <w:t>FR: GE_GERICHTE A/1587/2012 du 10 août 2012</w:t>
      </w:r>
    </w:p>
    <w:p>
      <w:r>
        <w:t>IT: GE_GERICHTE A/1587/2012 del 10 agosto 2012</w:t>
      </w:r>
    </w:p>
    <w:p>
      <w:pPr>
        <w:pStyle w:val="Heading2"/>
      </w:pPr>
      <w:r>
        <w:t>Volltext</w:t>
      </w:r>
    </w:p>
    <w:p>
      <w:r>
        <w:t>Genève Cour de justice (Cour de droit public) Chambre des assurances sociales 10.08.2012 A/1587/2012</w:t>
      </w:r>
    </w:p>
    <w:p>
      <w:r>
        <w:t>A/1587/2012 ATAS/960/2012 du 10.08.2012 ( LCA ) , RETIRE RÉPUBLIQUE ET CANTON DE GENÈVE POUVOIR JUDICIAIRE A/1587/2012 ATAS/960/2012 COUR DE JUSTICE Chambre des assurances sociales Arrêt du 10 août 2012 1 ère Chambre En la cause Monsieur P__________, domicilié à Meyrin, comparant avec élection de domicile en l'étude de Maître POGGIA Mauro recourant contre KPT/CPT ASSURANCES, sise Tellstrasse 18, case postale 8624, 3000 Bern 22, comparant avec élection de domicile en l'étude de Maître WEHRLI Olivier intimée Attendu en fait que Monsieur P__________ est assuré en division semi-privée auprès de la caisse-maladie KPT/CPT ASSURANCES SA (ci-après l'assureur) ; Qu'il a saisi la Cour de céans le 23 mai 2012 d'une demande visant à la condamnation de l'assureur à lui verser la somme de 2'506 fr. 80 avec intérêts à 5% dès le 21 avril 2011 ; Que par télécopie du 20 juin 2012, l'assureur a sollicité un report à quinze jours du délai qui lui était imparti pour déposer sa réponse, au motif que les parties étaient sur le point de convenir d'un arrangement ; Que par courrier du 3 juillet 2012, l'assuré a informé la Cour de céans que les parties étaient finalement parvenues à régler leur litige à l'amiable, de sorte qu'il déclarait retirer, avec désistement d'instance et d'action, dépens compensés, sa demande en paiement du 23 mai 2012 ; Considérant en droit que conformément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 Que sa compétence pour juger du cas d'espèce est ainsi établie ; Que l'assuré a retiré sa demande en paiement du 23 mai 2012 ; Qu'il convient d'en prendre acte et de rayer la cause du rôle ; PAR CES MOTIFS, LA CHAMBRE DES ASSURANCES SOCIALES : Prend acte du retrait de la demande. Compense les dépens. Raye la cause du rôle.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