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A/1580/2006 vom 27. Juni 2006</w:t>
      </w:r>
    </w:p>
    <w:p>
      <w:r>
        <w:t>GE Cour de justice, 2006-06-27, FR</w:t>
      </w:r>
    </w:p>
    <w:p>
      <w:r>
        <w:rPr>
          <w:b/>
        </w:rPr>
        <w:t xml:space="preserve">Quelle: </w:t>
      </w:r>
      <w:r>
        <w:t>https://mcp.opencaselaw.ch/entscheid/ge_gerichte_A_1580_2006</w:t>
      </w:r>
    </w:p>
    <w:p>
      <w:r>
        <w:t>FR: GE_GERICHTE A/1580/2006 du 27 juin 2006</w:t>
      </w:r>
    </w:p>
    <w:p>
      <w:r>
        <w:t>IT: GE_GERICHTE A/1580/2006 del 27 giugno 2006</w:t>
      </w:r>
    </w:p>
    <w:p>
      <w:pPr>
        <w:pStyle w:val="Heading2"/>
      </w:pPr>
      <w:r>
        <w:t>Regeste</w:t>
      </w:r>
    </w:p>
    <w:p>
      <w:r>
        <w:t>; CHÔMAGE ; DROIT AU SALAIRE ; INSOLVABILITÉ ; POURSUITE PAR VOIE DE FAILLITE ; INDEMNITÉ EN CAS D'INSOLVABILITÉ ; INDEMNITÉ DE CHÔMAGE ; ACTION EN JUSTICE | LACI51; LACI52</w:t>
      </w:r>
    </w:p>
    <w:p>
      <w:pPr>
        <w:pStyle w:val="Heading2"/>
      </w:pPr>
      <w:r>
        <w:t>Volltext</w:t>
      </w:r>
    </w:p>
    <w:p>
      <w:r>
        <w:t>Genève Cour de justice (Cour de droit public) Chambre des assurances sociales 27.06.2006 A/1580/2006</w:t>
      </w:r>
    </w:p>
    <w:p>
      <w:r>
        <w:t>; CHÔMAGE ; DROIT AU SALAIRE ; INSOLVABILITÉ ; POURSUITE PAR VOIE DE FAILLITE ; INDEMNITÉ EN CAS D'INSOLVABILITÉ ; INDEMNITÉ DE CHÔMAGE ; ACTION EN JUSTICE | LACI51; LACI52</w:t>
      </w:r>
    </w:p>
    <w:p>
      <w:r>
        <w:t>A/1580/2006 ATAS/576/2006 (2) du 27.06.2006 ( CHOMAG ) , ADMIS Descripteurs : ; CHÔMAGE ; DROIT AU SALAIRE ; INSOLVABILITÉ ; POURSUITE PAR VOIE DE FAILLITE ; INDEMNITÉ EN CAS D'INSOLVABILITÉ ; INDEMNITÉ DE CHÔMAGE ; ACTION EN JUSTICE Normes : LACI51; LACI52 En fait En droit Par ces motifs RÉPUBLIQUE ET CANTON DE GENÈVE POUVOIR JUDICIAIRE A/1580/2006 ATAS/576/2006 ARRET DU TRIBUNAL CANTONAL DES ASSURANCES SOCIALES Chambre 2 du 27 juin 2006 En la cause Madame G__________, domiciliée GENEVE, comparant avec élection de domicile en l'étude de Maître BRUCHEZ Christian recourante contre CAISSE CANTONALE GENEVOISE DE CHOMAGE, rue de Montbrillant 40, case postale 2293, 1211 GENEVE 2 intimée EN FAIT Madame G__________ (ci-après la recourante) a travaillé dès le 1er novembre 2003 dans l'entreprise X__________(ci-après l'employeur) . Licenciée par l'employeur pour la fin du mois de mai 2004, la recourante a effectué son dernier jour de travail le 27 mai 2004 . Étant créancière de l'employeur, la recourante s'est adressé au syndicat SIB (devenu UNIA - ci-après le syndicat). Ce dernier a interpellé l'employeur par courrier du 22 juin 2004, en raison du constat de multiples violations relatives au droit du travail concernant la recourante, ainsi qu'une autre employée. Par l'intermédiaire du syndicat, la recourante a déposé une demande en justice auprès du Tribunal des Prud'hommes contre l'employeur, en date du 15 décembre 2004. Par jugement du 14 avril 2005 rendu par défaut, ledit Tribunal a condamné l'employeur à verser à la recourante la somme de 16'895 fr.85, correspondant à 1'000 fr. à titre de solde de salaire du mois d'avril 2004, 3'000 fr. à titre de salaire du mois de mai 2004, 3'000 fr. à titre de salaire pour le mois du délai congé, juin 2004, 2'249 fr.10 à titre d'indemnité pour vacances non prises, 1'375 fr. 75 à titre d'indemnité pour heures supplémentaires, 6'000 fr. à titre d'indemnité pour licenciement injustifié, et 271 fr. d'intérêts moratoires. Le 7 septembre 2005, l'employeur a été déclaré en faillite. La recourante a produit sa créance auprès de l'OFFICE DES FAILLITES, le 5 décembre 2005. En date du 23 janvier 2006, la recourante a déposé, auprès de laCAISSE CANTONALE GENEVOISE DE CHOMAGE (ci-après la caisse), une demande d'indemnité en cas d'insolvabilité, en indiquant n'avoir reçu son salaire que jusqu'au mois d'avril 2004, en partie, et avoir travaillé la dernière fois le 27 mai 2004, et en produisant une copie du jugement du Tribunal des Prud'hommes. Par décision datée du 27 octobre 2005, mais reçue par la recourante le 25 janvier 2006, la caisse a rejeté la demande, au motif que la recourante n'avait pas pris dans le délai utile toute mesure susceptible de sauvegarder ses droits vis-à-vis de son employeur, puisqu'elle n'avait agi que sept mois après avoir quitté l'entreprise. Suite à l'opposition de la recourante, du 17 février 2006, la caisse a confirmé sa décision le 17 mars 2006. S'appuyant sur la jurisprudence du TRIBUNAL FÉDÉRAL DES ASSURANCES (ci-après TFA), prévoyant que l'assuré ne doit pas rester inactif et qu'en n'agissant pas rapidement contre son employeur il privilégie ses intérêts au détriment de ceux de l'assurance, la caisse rappelle qu'un délai d'inaction de trois mois a été jugé inadmissible par le TFA. Dans le cas d'espèce la recourante n'a pas agi entre le dernier jour d'activité, le 27 mai 2004, et le dépôt de la demande auprès du Tribunal des Prud'hommes, le 15 décembre 2004, soit plus de six mois. Dans son recours du 4 mai 2006, la recourante conclut à l'annulation de la décision litigieuse, à ce qu'il soit dit qu'elle a droit aux indemnités en cas d'insolvabilité, et à ce que la cause soit renvoyée à la caisse pour statuer sur leur montant, avec suite de dépens. Elle explique que c'est parce qu'elle est intervenue oralement auprès de son employeur pour obtenir le paiement du salaire qui lui était dû qu'elle a été licenciée, ce qui ressort de la demande en justice. Elle a ensuite fait appel au syndicat, qui est intervenu envers l'employeur le 22 juin 2004. Le syndicat est ensuite intervenu auprès du Registre du commerce en octobre 2004 pour éviter la radiation de l'employeur- négociant la vente de l'entreprise- en raison d'une procédure judiciaire déjà pendante devant la juridiction compétente. Il ne peut être reproché à la recourante, par conséquent, d'avoir été inactive. Elle a continué d'agir après le jugement, auprès de l'Office des poursuites ainsi qu'auprès de l'employeur, selon courriers qu'elle produit en copie. Dans sa réponse du 2 juin 2006, la caisse conclut au rejet du recours. Elle considère que malgré le courrier du syndicat du 22 juin 2004, il peut être reproché à la recourante d'avoir été inactive puisque sa demande en justice n'a été déposée que le 15 décembre 2004, soit six mois plus tard. Un délai de trois mois est un maximum. Par courrier complémentaire du 8 juin 2006, la caisse a, par ailleurs, informé le Tribunal de céans qu'elle ne contestait pas la date de réception par la recourante de la décision litigieuse. Ces écritures ont été adressées à la recourante, et les parties ont été informées par pli du 14 juin 2006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La loi fédérale sur la partie générale du droit des assurances sociales du 6 octobre 2000 (LPGA), entrée en vigueur le 1er janvier 2003, s’applique au cas d’espèce. Le recours, interjeté en les forme et délai prévus par la loi, est recevable (art. 56 à 60 LPGA). Les art. 51 al. 1 et 52 al. 1 LACI prévoient ce qui suit: Art. 51: "1 Les travailleurs assujettis au paiement des cotisations, qui sont au service d’un employeur insolvable sujet à une procédure d’exécution forcée en Suisse ou employant des travailleurs en Suisse, ont droit à une indemnité pour insolvabilité (ci-après indemnité) lorsque: a. une procédure de faillite est engagée contre leur employeur et qu’ils ont, à ce moment-là, des créances de salaire envers lui ou que b. la procédure de faillite n’est pas engagée pour la seule raison qu’aucun créancier n’est prêt, à cause de l’endettement notoire de l’employeur, à faire l’avance des frais ou c. ils ont présenté une demande de saisie pour créance de salaire envers leur employeur." Art. 52 al. 1 (dans sa teneur au 1er janvier 2003) : "1 L’indemnité couvre les créances de salaire portant sur les quatre derniers mois du rapport de travail qui a précédé le prononcé de la faillite, ainsi que les éventuelles créances de salaire portant sur les prestations de travail fournies après le prononcé de la faillite, jusqu’à concurrence, pour chaque mois, du montant maximum visé à l’art. 3, al. 2. Les allocations dues aux travailleurs font partie intégrante du salaire". Les dispositions des art. 51 ss LACI ont introduit, au 1 er janvier 1992, une assurance perte de gain en cas d'insolvabilité d'un employeur, destinée à combler une lacune dans le système de protection sociale. Pour le législateur, le privilège conféré par la loi fédérale sur la poursuite pour dettes et faillite (ci-après LP) aux créances de salaire (art. 219 LP)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sv; ATFA C 319/01). Par ailleurs, selon l'art. 55 al. 1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 le droit à l'indemnité ressort de l'arrêt ATF 114 V 56 , et exprimait l'obligation générale des assurés de diminuer le dommage (ATF 123 V 96 consid. 4c et les références citées, 113 V 28 consid. 4a, DTA 1999 n° 24 pp. 142-143 consid. 1c). Comme l'indique cependant le TFA dans l'arrêt C 91/01 du 4 septembre 2001, cela ne veut pas dire qu'il faille exiger du salarié qu'il introduise sans délai une poursuite contre son ancien employeur (impliquant la notification d'un commandement de payer aux frais de l'assuré). L'assurance d'une indemnité en cas d'insolvabilité a précisément pour but d'épargner aux assurés l'obligation de recourir aux procédures parfois longues et coûteuses de l'exécution forcée régie par la LP (voir GERHARDS, Grundriss des neuen Arbeitslosenversicherungsrechts [1996], § 220 p. 149). Il s'agit seulement d'éviter que l'assuré reste inactif et n'entreprenne rien pour récupérer son salaire impayé, en attendant le prononcé de la faillite de son ex-employeur. L'autorité fédérale de surveillance avait d'ailleurs jadis relevé que toutes les possibilités qui permettent à l'assuré de sauvegarder son droit devaient être prises en considération dans ce contexte et que l'on ne saurait donc exclure d'emblée les solutions de compromis entre l'employeur et les travailleurs (DTA 1999 n° 24 p. 143 consid. 1c). C'est ainsi que le TFA a jugé dans l'arrêt susmentionné que l'assuré n'avait pas droit à l'indemnité au motif qu'il était resté totalement inactif pendant près de trois mois après la fin des rapports de travail, avant de saisir le Tribunal des Prud'hommes. C'est également ainsi qu'a jugé le Tribunal de céans dans le cas d'un assuré n'ayant, agi pour la première fois, que près de quatre mois après la connaissance de la situation obérée définitive de l'entreprise (cf. ATAS 311/2006). Le cas d'espèce est différent. D'une part, la recourante a fait valoir ses droits, oralement, auprès de son employeur dans le courant du mois d'avril 2004, ce qui a déclenché son licenciement. La recourante s'est alors adressée au syndicat compétent, qui s'est saisi du dossier et a interpellé l'employeur par courrier du 22 juin 2004. Dès lors qu'elle avait saisi le syndicat et que celui-ci a agi rapidement envers l'employeur la recourante n'avait pas pu agir personnellement et devait, au contraire, laisser agir le syndicat qui avait de multiples griefs à l'encontre de l'employeur. C'est par conséquent à tort que la caisse a qualifié le comportement de la recourante d'inactif et lui a refusé le droit à l'indemnité pour ce motif. Reste à examiner si les autres conditions sont remplies. En effet, aux termes des règles légales susmentionnées, l’indemnité couvre les créances de salaire, portant sur les quatre derniers mois du rapport de travail qui a précédé le prononcé de la faillite. Il est établi, et par ailleurs non contesté, que la créance porte sur les quatre derniers mois (au maximum) du rapport de travail, en l'occurrence sur les mois d'avril à juin 2004. En revanche, se pose la question de savoir si la nature de la créance de la recourante permet l'ouverture du droit à l'indemnité en cas d'insolvabilité. En effet, selon la jurisprudence, l'indemnité en cas d'insolvabilité ne couvre que des créances de salaire qui portent sur un travail réellement fourni et non pas sur des prétentions en raison d'un congédiement immédiat et injustifié du travailleur (ATF 127 V 185 , 114 V 60 in fine, 111 V 270 consid. 1b, 110 V 30 ;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 De même, pour déterminer le droit éventuel à une indemnité en cas d'insolvabilité d'un travailleur dans l'incapacité de travailler pour cause de maladie, il convient de prendre en compte la nature juridique de la créance. Si celle-ci est une créance de salaire, il y aura lieu, pour autant que les autres conditions du droit sont données, à une indemnité en cas d'insolvabilité. En revanche, dès lors que la prétention du travailleur n'est pas une créance de salaire, mais une créance en dommages-intérêts, le droit à une indemnité en cas d'insolvabilité doit être niée. Selon le Message du Conseil fédéral et les travaux législatifs, il n'apparaît en effet pas que l'intention du législateur ait été d'accorder une protection qui s'étende au-delà des créances de salaire et concerne également des créances en dommages-intérêts sans contre-prestation correspondant à la fourniture d'un travail. Une interprétation s'écartant du texte clair de la loi ne se justifie pas (cf. ATFA C/ 160/05 du 24 janvier 2006 et références citées).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rappelle le TFA dans l'arrêt 121 V 377 consid. 2,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 Dans le cas d'espèce, la créance de la recourante est composée, d'une part, de salaire stricto sensu - avril et mai 2004 et paiement des heures supplémentaires- d'autre part de salaire dû pendant le congé légal et d'indemnités pour licenciement injustifié. Par conséquent, au vu de la jurisprudence susmentionnée, le droit à l'indemnité de chômage est, a priori, ouvert. Vu ce qui précède, le recours sera admis, la décision de la caisse annulée, et le dossier renvoyé à la caisse pour examen du droit à l'indemnité de chômage, dans la négative pour détermination du montant de l'indemnité pour insolvabilité. La recourante, qui obtient gain de cause, a droit à des dépens qui seront fixés en l'espèce à 1'500 fr. *** PAR CES MOTIFS, LE TRIBUNAL CANTONAL DES ASSURANCES SOCIALES Statuant (conformément à la disposition transitoire de l’art. 162 LOJ) A la forme : Déclare le recours recevable. Au fond : L'admet. Annule les décisions des 27 octobre 2005 et 17 mars 2006. Renvoie le dossier à la caisse pour décision au sens des considérants. Condamne la caisse au versement d'une indemnité en faveur de la recourante de 1'500 fr.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