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A/1567/2002 vom 2. Dezember 2003</w:t>
      </w:r>
    </w:p>
    <w:p>
      <w:r>
        <w:t>GE Cour de justice, 2003-12-02, FR</w:t>
      </w:r>
    </w:p>
    <w:p>
      <w:r>
        <w:rPr>
          <w:b/>
        </w:rPr>
        <w:t xml:space="preserve">Quelle: </w:t>
      </w:r>
      <w:r>
        <w:t>https://mcp.opencaselaw.ch/entscheid/ge_gerichte_A_1567_2002</w:t>
      </w:r>
    </w:p>
    <w:p>
      <w:r>
        <w:t>FR: GE_GERICHTE A/1567/2002 du 2 décembre 2003</w:t>
      </w:r>
    </w:p>
    <w:p>
      <w:r>
        <w:t>IT: GE_GERICHTE A/1567/2002 del 2 dicembre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Vu la procédure, les pièces et les conclusions,</w:t>
      </w:r>
    </w:p>
    <w:p>
      <w:r>
        <w:rPr>
          <w:b/>
        </w:rPr>
        <w:t>E. 2</w:t>
      </w:r>
    </w:p>
    <w:p>
      <w:r>
        <w:t>Vu le courrier du Tribunal du 1er octobre 2003 informant la recourante d'une reformatio in péjus.</w:t>
      </w:r>
    </w:p>
    <w:p>
      <w:r>
        <w:rPr>
          <w:b/>
        </w:rPr>
        <w:t>E. 3</w:t>
      </w:r>
    </w:p>
    <w:p>
      <w:r>
        <w:t>Vu le courrier 2 décembre 2003 de l'ASSISTA TCS SA, mandataire de Madame S__________, par lequel elle retire avec désistement le recours déposé pour le compte de leur cliente le 4 novembre 2002, suite à une décision rendue par l'Office cantonal des personnes âgées le 3 octobre 2002,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