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A/1563/2016 vom 6. Juli 2021</w:t>
      </w:r>
    </w:p>
    <w:p>
      <w:r>
        <w:t>GE Cour de justice, 2021-07-06, FR</w:t>
      </w:r>
    </w:p>
    <w:p>
      <w:r>
        <w:rPr>
          <w:b/>
        </w:rPr>
        <w:t xml:space="preserve">Quelle: </w:t>
      </w:r>
      <w:r>
        <w:t>https://mcp.opencaselaw.ch/entscheid/ge_gerichte_A_1563_2016</w:t>
      </w:r>
    </w:p>
    <w:p>
      <w:r>
        <w:t>FR: GE_GERICHTE A/1563/2016 du 6 juillet 2021</w:t>
      </w:r>
    </w:p>
    <w:p>
      <w:r>
        <w:t>IT: GE_GERICHTE A/1563/2016 del 6 luglio 2021</w:t>
      </w:r>
    </w:p>
    <w:p>
      <w:pPr>
        <w:pStyle w:val="Heading2"/>
      </w:pPr>
      <w:r>
        <w:t>Volltext</w:t>
      </w:r>
    </w:p>
    <w:p>
      <w:r>
        <w:t>Genève Cour de justice (Cour de droit public) Chambre administrative 06.07.2021 A/1563/2016</w:t>
      </w:r>
    </w:p>
    <w:p>
      <w:r>
        <w:t>A/1563/2016 ATA/716/2021 du 06.07.2021 sur JTAPI/367/2018 ( PE ) , ADMIS RÉPUBLIQUE ET CANTON DE GENÈVE POUVOIR JUDICIAIRE A/1563/2016 - PE ATA/ 716/2021 COUR DE JUSTICE Chambre administrative Arrêt du 6 juillet 2021 1 ère section dans la cause Madame A______ et Monsieur B______ représentés par Me Agrippino Renda, avocat contre OFFICE CANTONAL DE LA POPULATION ET DES MIGRATIONS _________ Recours contre le jugement du Tribunal administratif de première instance du 20 avril 2018 ( JTAPI/367/2018 ) Considérant en fait que : vu la décision du 14 avril 2016 de l'office cantonal de la population et des migrations (ci-après : OCPM), refusant de délivrer une autorisation de séjour à Madame A_______ et à son fils mineur B______, et prononçant leur renvoi de Suisse avec délai au 30 juin 2016 pour quitter le territoire ; vu le jugement du 20 avril 2018 par lequel le Tribunal administratif de première instance (ci-après : TAPI) a rejeté le recours contre cette décision de Mme A______, agissant en son nom et celui de son fils B______ ; vu l'arrêt ATA/1155/2020 de la chambre administrative de la Cour de justice (ci-après : chambre administrative) du 17 novembre 2020 ayant admis le recours de Mme A_______ et de M. B______, devenu majeur, annulé le jugement du TAPI du 20 avril 2018, de même que la décision de l'OCPM du 14 avril 2016 et renvoyé la cause à l'OCPM pour une nouvelle décision dans le sens des considérants ; la chambre administrative a dit qu'il n'était pas perçu d'émolument et a alloué à Mme A______ et M. B______ une indemnité de procédure de CHF 1'000.-, à la charge de l'État de Genève ; vu l'arrêt 2C_19/2021 du 21 mai 2021 par lequel le Tribunal fédéral a admis le recours formé par le secrétariat d'État aux migrations (SEM) contre l' ATA/1155/2020 , l'a annulé et a confirmé le jugement du TAPI du 20 avril 2018 ; que cette instance a considéré que c'était à tort que la chambre administrative avait jugé que Mme A______ et M. B______ pouvaient prétendre à l'octroi d'une autorisation de séjour UE/AELE en Suisse ; que le Tribunal fédéral a renvoyé la cause à la chambre administrative pour nouvelle décision sur les frais et les dépens de la procédure antérieure ; vu la détermination de l'OCPM du 8 juin 2021 au terme de laquelle il s'oppose à la mise à sa charge d'une quelconque indemnité de procédure, dans la mesure où Mme A______ et M. B______ ont ultimement succombé par devant le Tribunal fédéral, et s'en rapporte à justice pour le surplus ; vu les observations de Mme A______ et de M. B______ du 14 juin 2021 selon lesquelles ils concluent à ce que l'intégralité des frais de la procédure soient laissés à la charge de l'État de Genève ; considérant en droit : vu l'art. 87 al. 1 et 2 de la loi sur la procédure administrative du 12 septembre 1985 (LPA - E 5 10) ; que les recourants échouent in fine puisqu'aucune autorisation de séjour ne leur est octroyée ; qu'aucun émolument ne sera cependant mis à leur charge dans la mesure où ils plaident au bénéfice de l'assistance juridique ; qu'il ne sera pas alloué d'indemnité de procédure ; que la présente procédure ne peut donner lieu ni à émolument, ni à indemnité de procédure. * * * * * PAR CES MOTIFS LA CHAMBRE ADMINISTRATIVE statuant à nouveau dit qu'il n'est pas perçu d'émolument en rapport avec l'arrêt ATA/1155/2020 du 17 novembre 2020, ni avec le présent arrêt ; dit qu'il n'est pas alloué d'indemnité de procédure en rapport avec l'arrêt ATA/1155/2020 du 17 novembre 2020, ni avec le présent arrêt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Agrippino Renda, avocat des recourants, à l'office cantonal de la population et des migrations, au Tribunal administratif de première instance, ainsi qu'au secrétariat d'État aux migrations. Siégeant : Mme Payot Zen-Ruffinen, présidente, M. Rieben et Mme Lauber,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