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A/154/2019 vom 18. April 2019</w:t>
      </w:r>
    </w:p>
    <w:p>
      <w:r>
        <w:t>GE Cour de justice, 2019-04-18, FR</w:t>
      </w:r>
    </w:p>
    <w:p>
      <w:r>
        <w:rPr>
          <w:b/>
        </w:rPr>
        <w:t xml:space="preserve">Quelle: </w:t>
      </w:r>
      <w:r>
        <w:t>https://mcp.opencaselaw.ch/entscheid/ge_gerichte_A_154_2019</w:t>
      </w:r>
    </w:p>
    <w:p>
      <w:r>
        <w:t>FR: GE_GERICHTE A/154/2019 du 18 avril 2019</w:t>
      </w:r>
    </w:p>
    <w:p>
      <w:r>
        <w:t>IT: GE_GERICHTE A/154/2019 del 18 aprile 2019</w:t>
      </w:r>
    </w:p>
    <w:p>
      <w:pPr>
        <w:pStyle w:val="Heading2"/>
      </w:pPr>
      <w:r>
        <w:t>Erwägungen</w:t>
      </w:r>
    </w:p>
    <w:p>
      <w:r>
        <w:rPr>
          <w:b/>
        </w:rPr>
        <w:t>E. 5</w:t>
      </w:r>
    </w:p>
    <w:p>
      <w:r>
        <w:t>ème Chambre En la cause Madame A______, domiciliée à GENEVE recourante contre OFFICE CANTONAL DE L'EMPLOI, sis rue des Gares 16, GENEVE intimé EN FAIT 1.        Madame A______, née le ______ 1987, s’est inscrite le 16 janvier 2018 à l’office régional de placement (ci-après : ORP) afin de bénéficier des indemnités de chômage à compter du 1 er février 2018. ![endif]&gt;![if&gt; 2.        Par décision du 27 août 2018, l’office cantonal de l’emploi (ci-après : OCE) a infligé à l’assurée une suspension du droit à l’indemnité d’un jour à compter du 1 er août 2018, au motif qu’elle avait remis son formulaire des preuves des recherches personnelles d’emploi pour le mois de juillet 2018 avec un jour de retard. ![endif]&gt;![if&gt; 3.        Par décision du 4 octobre 2018, l’OCE a prononcé à l’encontre de l’assurée une suspension du droit à l’indemnité de huit jours à compter du 1 er septembre 2018, au motif que ses recherches personnelles d’emploi étaient nulles en août 2018. La quotité de la sanction tenait compte du fait qu’il s’agissait de son deuxième manquement.![endif]&gt;![if&gt; 4.        Par courriel du 10 octobre 2018, l’assurée a contesté avoir eu du retard pour le dépôt des recherches d’emploi concernant août 2018. Par ailleurs, à part pour le dépôt des recherches d’emploi concernant juillet, elle n’avait jamais eu de retard depuis son inscription au chômage. D’autre part, elle n’avait pas été informée que le formulaire des preuves des recherches pouvait être envoyé par courrier. Enfin, la suspension des indemnités journalières pendant huit jours la mettrait dans une situation financière précaire.![endif]&gt;![if&gt; 5.        Par courrier du 12 octobre 2018, l’assurée a indiqué à l’OCE avoir confondu les mois, tout en transmettant en annexe une photo du formulaire des preuves des recherches personnelles d’emploi du mois d’août 2018, lequel mentionne onze postulations et est daté du 30 août 2018. ![endif]&gt;![if&gt; 6.        Par courrier du 17 octobre 2018, l’assurée s’est formellement opposée à la décision du 4 octobre 2018, en précisant ne pas comprendre comment elle avait pu confondre les mois, en joignant de nouveau la photo du formulaire relatif au mois d’août 2018.![endif]&gt;![if&gt; 7.        Par courriel du 23 novembre 2018, l’ORP a demandé au service administratif et financier de l’OCE s’il n’avait vraiment pas retrouvé le formulaire de recherches personnelles d’emploi de l’assurée pour août 2018. A cet égard, il a fait état d’un entretien téléphonique avec celle-ci, au cours duquel elle avait affirmé avoir déposé ce formulaire dans l’urne de l’ORP dans les délais légaux.![endif]&gt;![if&gt; 8.        Par décision du 28 novembre 2018, l’OCE a rejeté l’opposition, au motif qu’aucun formulaire de recherches personnelles d’emploi du mois d’août ne figurait dans le dossier, hormis celui joint à l’opposition, et ce malgré une recherche approfondie effectuée par le centre de numérisation de l’OCE. Par ailleurs, il n’était pas possible de prendre en considération la situation financière pour diminuer la quotité de la sanction.![endif]&gt;![if&gt; 9.        Par courrier du 11 décembre 2018 à l’OCE, l’assurée a notamment indiqué que, lors du dépôt de son formulaire de recherches personnelles d’emploi, elle se rappelait avoir oublié de timbrer la date du jour après l’avoir mis dans l’urne. Elle s’était alors adressée au vigile de l’OCE, afin de l’informer avoir mis la feuille dans l’urne sans le tampon. Celui-ci l’avait informée que l’urne était relevée tous les soirs avec mention de la date du jour, si bien qu’il n’y avait pas lieu de se faire du souci. ![endif]&gt;![if&gt; 10.    Par courriel du 13 décembre 2018, la directrice de l’OCE a informé l’assurée s’être adressée personnellement au vigile pour lui demander ce dont il se souvenait. Toutefois, même si celui-ci se rappelait avoir déjà vu l’assurée dans les locaux dudit office, il était incapable de se souvenir à quelle date et encore moins si celle-ci avait bien déposé dans l’urne ses recherches personnelles d’emploi du mois d’août 2018, au vu du très grand nombre de personnes qui se rendent à l’ORP. Ainsi, il n’était pas possible de reconsidérer la décision sur opposition du 28 novembre 2018. ![endif]&gt;![if&gt; 11.    Par acte du 16 janvier 2019, l’assurée a recouru contre la décision sur opposition du 28 novembre 2018. Elle a expliqué pourquoi elle avait remis avec un jour de retard le formulaire des recherches d’emploi pour juillet 2018, retard qui avait été sanctionné par une suspension d’un jour. Concernant le formulaire des recherches personnelles d’emploi pour août, elle l’avait apporté personnellement à l’ORP, après son travail. En sortant des locaux, juste avant la fermeture, elle s’était rendue compte qu’elle n’avait pas timbré sa feuille de recherche avant de la glisser dans l’urne. Elle avait alors tenté d’entrer à nouveau dans les locaux, mais le vigile l’en avait empêchée, tout en lui disant que l’urne était vidée chaque soir et que la date du jour y était reportée. Quelle ne fût dès lors sa surprise, lorsqu’elle s’était vue signifier une nouvelle sanction au motif que ses recherches personnelles d’emploi pour le mois d’août 2018 étaient nulles. Cela étant, elle a conclu à l’annulation de la décision sur opposition.![endif]&gt;![if&gt; 12.    Dans sa réponse du 7 février 2019, l’intimé a conclu au rejet du recours, en se référant à la motivation de sa décision sur opposition. Il a par ailleurs précisé que, selon le suivi des envois de la Poste, le délai de garde de sept jours de la décision sur opposition était venu à échéance le 6 décembre 2018. ![endif]&gt;![if&gt; 13.    La recourante n’ayant pas fait usage du droit de réplique qui lui a été accordé,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compte tenu de la suspension des délais entre le 18 décembre et le 2 janvier (art. 38 al. 4 let. c et 56 ss LPGA).![endif]&gt;![if&gt; 3.        Est litigieuse en l’occurrence la question de savoir si l’intimé était fondé de suspendre le droit à l’indemnité journalière pendant une durée de huit jours, au motif de recherches personnelles d’emploi nulles pendant le mois d’août 2018. ![endif]&gt;![if&gt;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b.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LACI/IC D72, valable dès le 1 er janvier 2019), le défaut de recherches d’emploi ou la remise tardive de celles-ci pendant la période de contrôle entraîne la première fois une suspension de cinq à neuf jours, la seconde fois une suspension de dix à dix-neuf jours et la troisième fois le renvoi pour décision à l’autorité cantonale (Bulletin LACI/IC D79 1.D et 1.E). c. L’OCE a également établi un barème, lequel prévoit, pour un premier manquement, en raison de remise tardive des recherches d’emploi et si celles-ci sont qualitativement et quantitativement suffisantes, une suspension du droit à l’indemnité d’un jour en cas de retard d’un jour ouvrable, de deux jours en cas de retard jusqu’à cinq jours ouvrables et de cinq jours au-delà. d. Dans plusieurs arrêts, le Tribunal fédéral a confirmé une sanction de cinq jours de suspension du droit à l’indemnité d’assurés qui avaient remis la preuve de leurs recherches personnelles d’emploi après avoir pris connaissance de la décision de suspension (ATF 139 V 164 ; arrêt du Tribunal fédéral 8C 73/2013 du 29 août 2013 ; 8C 194/2013 du 26 septembre 2013 ; 8C 537/2013 du 16 avril 2014). Dans un arrêt du 26 juin 2012 (8C 33/2012),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6.        La chambre de céans doit se limiter à examiner si l’administration a fait un usage critiquable de son pouvoir d’appréciation (arrêt du Tribunal fédéral 8C 316/2007 du 16 avril 2008).![endif]&gt;![if&gt;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du Tribunal fédéral C 294/99 du 14 décembre 1999 consid. 2a, in DTA 2000 n o 25 p. 122; cf. 8.        En l’occurrence, il convient en premier lieu de relever que la décision du 27 août 2018, infligeant à l’assurée une suspension du droit à l’indemnité journalière de chômage d’un jour, est entrée en force. Partant, les justifications de la recourante concernant ce retard sont sans pertinence pour la présente procédure.![endif]&gt;![if&gt; Par ailleurs, il ne peut être contesté que le formulaire des recherches personnelles d’emploi pour le mois d’août 2018 n’a jamais été remis à l’intimé, si ce n’est qu’une photo de celui-ci annexée à l’opposition de la recourante. Certes, la recourante affirme l’avoir glissé dans l’urne de l’OCE fin août 2018. Il ne peut cependant être tenu compte de cet allégué, dès lors qu’il n’est corroboré par aucune preuve. En effet, en dépit des recherches par le service de numérisation et de l’interrogatoire du vigile de l’intimé, le formulaire n’a pas pu être retrouvé ni les allégués de la recourante confirmés. La preuve de la remise du formulaire de recherches personnelles d’emploi faisant défaut, le principe de la sanction est justifié. 9.        En ce qui concerne la durée de la suspension, elle est conforme aux dispositions légales et à la jurisprudence en la matière, de sorte que le principe de la proportionnalité est respecté.![endif]&gt;![if&gt; 10.    Cela étant, le recours sera rejeté.![endif]&gt;![if&gt; 11.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