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A/1540/2012 vom 29. Juli 2013</w:t>
      </w:r>
    </w:p>
    <w:p>
      <w:r>
        <w:t>GE Cour de justice, 2013-07-29, FR</w:t>
      </w:r>
    </w:p>
    <w:p>
      <w:r>
        <w:rPr>
          <w:b/>
        </w:rPr>
        <w:t xml:space="preserve">Quelle: </w:t>
      </w:r>
      <w:r>
        <w:t>https://mcp.opencaselaw.ch/entscheid/ge_gerichte_A_1540_2012</w:t>
      </w:r>
    </w:p>
    <w:p>
      <w:r>
        <w:t>FR: GE_GERICHTE A/1540/2012 du 29 juillet 2013</w:t>
      </w:r>
    </w:p>
    <w:p>
      <w:r>
        <w:t>IT: GE_GERICHTE A/1540/2012 del 29 luglio 2013</w:t>
      </w:r>
    </w:p>
    <w:p>
      <w:pPr>
        <w:pStyle w:val="Heading2"/>
      </w:pPr>
      <w:r>
        <w:t>Erwägungen</w:t>
      </w:r>
    </w:p>
    <w:p>
      <w:r>
        <w:rPr>
          <w:b/>
        </w:rPr>
        <w:t>E. 6</w:t>
      </w:r>
    </w:p>
    <w:p>
      <w:r>
        <w:t>ème Chambre En la cause Monsieur J__________, domicilié à GENEVE, comparant avec élection de domicile en l'étude de Maître BRAUNSCHMIDT Sarah recourant contre SERVICE DES PRESTATIONS COMPLEMENTAIRES, sis route de Chêne 54, GENEVE intimé EN FAIT 1.        M. J__________ (ci-après : l'assuré), né en1942, marié à Mme J__________, née en 1953, sont parents de deux enfants, A__________ née en1982 et B__________ né en 1986.![endif]&gt;![if&gt; 2.        L'assuré a reçu sur son compte personnel UBS le 1 er octobre 2007 un capital de deuxième pilier de 281'696 fr. 10 de la part de la Zürich Compagnie d'Assurances sur la Vie, sur lequel un impôt de 20'240 fr. 20 a été payé (ICC de 4'994 fr. 20 et IFD de 15'269 fr. 20) et en mars 2008 un capital selon une assurance mixte de 93'165 fr. de la part de SwissLife sur lequel un impôt ICC de 4'172 fr. 70 a été payé.![endif]&gt;![if&gt; 3.        Le 4 octobre 2007, l'assuré a effectué un placement fiduciaire de 257'000 fr. et selon l'avis de taxation 2007 la fortune mentionnée était de 365'797 fr.![endif]&gt;![if&gt; 4.        Le 31 décembre 2007, le solde du compte personnel UBS était de 45'464 fr. plus un placement fiduciaire fixe de 257'000 fr., soit un total de fortune nette, avec les intérêts de 304'174 fr.; le 31 décembre 2010, le solde du compte personnel UBS était de 71'835 fr. 15 et la fortune nette totale de 125'736 fr.![endif]&gt;![if&gt; 5.        L'assuré a requis des prestations complémentaires auprès du Service des prestations complémentaires (ci-après : le SPC) le 27 janvier 2009 en mentionnant le versement du capital LPP de 281'696 fr. 20.![endif]&gt;![if&gt; 6.        Par décision du 12 juin 2009, le SPC a constaté que l'assuré n'avait droit à aucune prestation complémentaire fédérale ou cantonale dès le 1 er janvier 2009. Il a notamment retenu un gain potentiel pour l'épouse de l'assuré de 41'161 fr., une épargne de 184'931 fr. 85 ainsi que des biens dessaisis de 119'527 fr. 47. La fortune au 31 décembre 2007 était de 365'797 fr. Les dépenses totales admises en 2008 étaient de 56'106 fr. 70 au titre de besoins annuels et 5'231 fr. au titre de dépenses justifiées soit un total de 61'337 fr. 70. Le solde de fortune qui aurait dû rester se montait ainsi à 304'459 fr. 30. Imputé de la fortune restante au 31 décembre 2008, soit 184'931 fr. 83 (soit la somme des comptes UBS, Crédit Suisse et Banque Migros de l'assuré ainsi que le compte UBS du fils de celui-ci), le bien dessaisi était de 119'527 fr. 47.![endif]&gt;![if&gt; 7.        Le 15 juillet 2009, l'assuré a contesté le gain potentiel en relevant que son épouse n'avait jamais travaillé en Suisse et requis la reconsidération de sa situation.![endif]&gt;![if&gt; 8.        Par décision du 27 août 2009, le SPC a rejeté l'opposition de l'assuré au motif que le gain potentiel était justifié et valait en principe jusqu'à l'âge de la retraite. Cette décision est entrée en force.![endif]&gt;![if&gt; 9.        Le 25 mars 2011, l'assuré a déposé une nouvelle demande de prestations en relevant que le capital du deuxième pilier avait été utilisé pour les besoins courants de la famille et que son épouse vu son âge, son état de santé et son absence de formation, ne pouvait trouver une occupation professionnelle, devant par ailleurs s'occuper des tâches domestiques, lui-même étant souffrant. Il a mentionné le versement du capital LPP de 281'696 fr. 10 ainsi qu'un versement "autre" de 93'165 fr. Le solde du compte personnel UBS au 31 décembre 2010 était de 402 fr. 91 et la fortune nette totale de 37'068 fr. Le solde du compte privé au Crédit Suisse était de 37'180 fr. 50.![endif]&gt;![if&gt; 10.    Par décision du 21 juin 2011, le SPC a nié le droit du recourant à des prestations complémentaires dès le 1 er avril 2011. Il a notamment retenu un gain potentiel de l'épouse de 17'287 fr. selon les normes de la convention collective de travail, une épargne de 74'249 fr. 45 et des biens dessaisis de 99'527 fr. 47.![endif]&gt;![if&gt; 11.    Le 8 juillet 2011, le Dr K__________ a attesté que l'assuré présentait "un reflux et œsophagite, coronaropathie, hyperlipémie, rhinite chronique, état dépressivo-anxieux, HTA, allergie occasionnelle diabète type II prostatisme", que les affections entraînaient peu de limitations, que la capacité à effectuer les tâches ménagères était réduite selon l'affection coronarienne, qu'il devait éviter les gros efforts et le stress et que l'aide de son épouse était probablement nécessaire au quotidien.![endif]&gt;![if&gt; 12.    Le 11 juillet 2011, le Dr L__________, FMH cardiologie, a attesté qu'il suivait l'assuré depuis le 25 septembre 1995, que la dernière consultation datait du 2 novembre 2010, que l'infarctus subi en 1983 avait entraîné des séquelles provoquant une discrète dyspnée d'efforts sans limitation réelle lors des activités ordinaires et que la capacité physique n'était pas altérée par la conduite des tâches quotidiennes.![endif]&gt;![if&gt; 13.    Le 18 juillet 2011, l'assuré, représenté par une avocate, a fait opposition à la décision du 21 juin 2011 en relevant que le gain potentiel pour son épouse ne pouvait, au mieux, que correspondre à une activité de 50 % car celle-ci était âgée de 58 ans, n'avait jamais travaillé et devait s'occuper de toutes les tâches ménagères, car il avait lui-même des problèmes cardiaques. Il contestait les biens dessaisis car il avait dû prélever 70'000 fr. par an sur le capital reçu pour assurer les besoins élémentaires de la famille. Par ailleurs, les montants des biens dessaisis et de la fortune n'étaient pas compréhensibles. Il estimait qu'aucun bien dessaisi ne devait être pris en compte et requérait la suppression de tout gain potentiel dès le 1 er avril 2011.![endif]&gt;![if&gt; 14.    Par décision du 16 décembre 2011, le SPC a nié le droit du recourant à des prestations complémentaires dès le 1 er janvier 2012. Il a notamment retenu une épargne de 74'249 f.r 45, des biens dessaisis de 89'527 fr. 47 et un gain potentiel de l'épouse de 17'287 fr. 20.![endif]&gt;![if&gt; 15.    Le 19 janvier 2012, l'assuré, représenté par une avocate, a fait opposition à cette décision pour les motifs exposés le 18 juillet 2011.![endif]&gt;![if&gt; 16.    Par décision du 19 avril 2012, le SPC a rejeté les oppositions de l'assuré à l'encontre des deux décisions précitées. Le principe du gain potentiel de l'épouse avait été fixé dans la décision sur opposition du 27 août 2009 entrée en force. Depuis le 1 er janvier 2011, le gain potentiel était évalué selon l'enquête suisse sur la structure des salaires et était dégressif selon l'âge du conjoint. Le Dr L__________ n'avait pas, dans son avis du 11 juillet 2011, attesté de restrictions relatives à l'accomplissement par l'assuré des tâches ménagères. Quant au bien dessaisi, son principe et son montant avaient aussi fait l'objet de la décision du 27 août 2009. L'assuré n'établissait en outre aucune dépense qui aurait dû être prise en compte. Ainsi, le bien dessaisi de 119'527 fr. 47 en 2009 était de 99'527 fr. 47 en 2011 en application de la déduction annuelle de 10'000 fr.![endif]&gt;![if&gt; 17.    Le 21 mai 2012, l'assuré, représenté par une avocate, a recouru auprès de la Chambre des assurances sociales de la Cour de justice à l'encontre de la décision sur opposition du SPC en concluant à son annulation. Le 3 septembre 2012, l'assuré a complété son recours.![endif]&gt;![if&gt; Jusqu'au 1 er mars 2011, son fils B__________ était entièrement à sa charge et il travaillait à 50 % depuis lors. Il avait dû requérir des prestations complémentaires en janvier 2009. A réception de la décision de refus du 12 juin 2009 il n'avait pas compris qu'un bien dessaisi était pris en compte. Si l'on additionnait le bien dessaisi de 217'475 fr. et le montant de l'épargne de 184'931 fr. retenus par le SPC, la fortune totale était de 402'406 fr. ce qui ne correspondait pas à sa fortune réelle. En effet, selon la déclaration d'impôt 2007, la fortune mobilière était de 365'797 fr.; elle était de 27'000 fr. en 2006. Le total des montants LPP reçus de la Zürich (281'696 fr. 10) et de la Rentenanstalt (93'165 fr.) était de "374'861 fr." sous déduction de 20'000 fr. d'impôt soit un solde de "354'861 fr." et non pas 402'406 fr. Fin 2007, sa situation financière était déficitaire de plus de 50'000 fr. par an. Il n'avait jamais été interpellé par le SPC sur la nature des dépenses effectuées et sur la question de l'existence d'une contreprestation. Sa fortune en 2007 était de 354'000 fr. environ et son épargne en 2009 de 184'931 fr. de sorte que sa fortune avait diminué de 169'069 fr. Ainsi, le bien dessaisi, compte tenu des dépenses admises de 63'300 fr., était au maximum de 49'069 fr. et devait être réduit de 20'000 fr. soit 29'069 fr. Enfin, son épouse âgée de 58 ans n'avait jamais travaillé, était sans formation, et n'était donc pas en mesure de trouver un emploi ce d'autant qu'elle devait assurer les tâches ménagères, lui-même étant atteint dans sa santé. 18.    Le 26 septembre 2012, le SPC a conclu au rejet du recours. Le choix de l'épouse du recourant d'être femme au foyer, même après la retraite de celui-ci, n'était pas opposable au SPC. S'agissant du bien dessaisi, le recourant ne justifiait pas les dépenses alléguées ce qui ne permettait pas de savoir si une partie de ces dépenses était comprise dans le forfait des besoins vitaux.![endif]&gt;![if&gt; 19.    A la demande de la Cour de céans, le recourant a indiqué le 7 janvier 2013 que son épouse n'avait jamais recherché d'emploi après la majorité des enfants car elle n'avait aucune formation et avait dû s'occuper du ménage, lui-même étant cardiaque depuis 1983. La somme placée au titre fiduciaire en octobre 2007 avait été utilisée pour les besoins courants de la famille. Les retraits de 11'500 fr. en 2007 et 32'000 fr. en décembre 2008 avaient été destinés au paiement des impôts et à des vacances en famille. Il a joint les pièces suivantes :![endif]&gt;![if&gt; -       Avis de taxation ICC et IFD 2008 sur le capital de 281'696 fr. au montant de respectivement 15'269 fr. 20 et 4'994 fr. 20. ![endif]&gt;![if&gt; -       Récépissé postal pour des frais d'inscription de 633 fr. à l'EPA pour son fils B__________ de mars à août 2007.![endif]&gt;![if&gt; -       Une attestation d'inscription de ce dernier d'octobre 2005 à février 2010. ![endif]&gt;![if&gt; -       Huit récépissés postaux pour des montants payés en 2008 et 2009 à l'administration fiscale cantonale.![endif]&gt;![if&gt; 20.    Le 23 janvier 2013, le SPC a observé que l'essentiel des dépenses que le recourant alléguait étaient couvertes par les besoins vitaux.![endif]&gt;![if&gt; 21.    Le 13 mai 2013, la Cour de céans a entendu les parties en audience de comparution personnelle ainsi que l'épouse du recourant à titre de renseignement.![endif]&gt;![if&gt; L'assuré a déclaré qu'il avait dépensé son capital pour les besoins de sa famille, pour maintenir le niveau de vie qu'il avait lorsqu'il travaillait, qu'il avait été déprimé et s'était mis à dépenser, qu'il ne pouvait pas dire pour quelle raison il avait retiré de gros montants à la fin de l'année 2008 mais qu'il n'avait jamais donné d'argent à des tiers ou joué au casino, qu'enfin, il souffrait de problèmes cardiaques qui l'empêchaient de s'occuper de son ménage. L'épouse de l'assuré a déclaré qu'elle n'avait pas terminé ses études entamées au Liban, qu'elle n'avait jamais travaillé, que son époux l'aidait mais pas pour grand-chose dans les tâches ménagères et qu'elle ne le sollicitait pas beaucoup car il était toujours fatigué. 22.    A la demande de la Cour de céans, le SPC a précisé le 3 juin 2013 que la fortune du fils de l'assuré (40'132 fr.) avait été ajoutée au 31 décembre 2007 à la fortune de l'assuré et son épouse mais que le montant finalement pris en compte était celui de 365'797 fr. ressortant de l'avis de taxation 2007, que les dépenses totales 2008 se composaient de 56'106 fr. 70 de besoins annuels et de 5'231 fr. de primes d'assurance vie, intérêts d'épargne et frais médicaux admis par l'AFC, que les dettes d'impôt et les frais d'écolage n'avaient pas été pris en compte car ils n'avaient pas été produits auparavant, qu'enfin le capital de Swisslife de 93'165 fr. crédité en 2008 n'avait pas été pris en compte car l'assuré ne l'avait pas déclaré.![endif]&gt;![if&gt; 23.    Le 18 juin 2013, l'assuré a observé qu'il avait déclaré la fortune de son fils au 31 décembre 2007 à l'AFC, que le SPC avait égaré des documents qu'il lui avait remis comme il l'avait écrit au SPC les 2 et 23 mars 2009, que les preuves de paiement des arriérés d'impôts avaient été remises au SPC en 2009 et figuraient dans son dossier au SPC selon les annexes jointes, qu'en particulier le SPC connaissait les charges d'écolage auprès de l'EPFL pour son fils B__________ de sorte qu'il incombait au SPC de l'interpeller sur ce point, qu'enfin même si l'on retenait que le capital de Swisslife n'avait pas été déclaré, il n'avait pas influencé le bien dessaisi puisqu'il n'avait pas été pris en compte ni en 2007 ni en 2008.![endif]&gt;![if&gt; 24.    Le 27 juin 2013, le SPC a observé que l'assuré n'établissait pas que des documents auraient été égarés par le SPC; par ailleurs il incombait à l'assuré de fournir les frais d'écolage de son fils, vu son devoir de renseigner; enfin l'assuré prétendait avoir toujours déclaré les éléments pertinents au SPC alors même que le capital de Swisslife n'avait été signalé ni à l'AFC ni au SPC. ![endif]&gt;![if&gt; 25.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3.        Interjeté dans les forme et délai prévus par la loi, le recours est recevable (art. 56 ss LPGA).![endif]&gt;![if&gt; 4.        Le litige porte sur le droit du recourant à des prestations complémentaires fédérales et cantonales, en particulier sur la question de savoir s’il se justifie de prendre en compte dans le calcul de ces prestations un montant à titre de gain potentiel de l'épouse ainsi que sur le calcul du bien dessaisi.![endif]&gt;![if&gt; 5.        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 (art. 9 al. 2 LPC). Il n'est pas tenu compte, dans le calcul de la prestation complémentaire annuelle, des enfants dont les revenus déterminants dépassent les dépenses reconnues (art. 9 al. 4 LPC).![endif]&gt;![if&gt; Selon l'art. 7 al. 1 let. a de l'ordonnance sur les prestations complémentaires à l’assurance-vieillesse, survivants et invalidité du 15 janvier 1971 (OPC-AVS/AI ; RS 831.301), la prestation complémentaire annuelle pour enfants donnant droit à une rente pour enfant de l’assurance-vieillesse et survivants (AVS), ou de l’assurance-invalidité (AI), est calculée comme suit :a. si les enfants vivent avec les parents, un calcul global de la prestation complémentaire est opéré. Selon l'art. 23 al. 1 et 2 OPC/AVS-AI, sont pris en compte en règle générale pour le calcul de la prestation complémentaire annuelle,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b) Les revenus déterminants au sens de l'art. 11 LPC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Par dessaisissement, il faut entendre, en particulier, la renonciation à des éléments de revenu ou de fortune sans obligation juridique ni contre-prestation équivalente (ATF 134 I 65 consid. 3.2 p. 70; 131 V 329 consid. 4.2. p. 332).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60'000 fr. pour les couples.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(ATF 123 V 35 consid. 2a p. 37; 120 V 182 consid. 4e p. 185). Il convient toutefois de réduire de 10'000 francs par an la part de fortune dessaisie à prendre en considération, conformément à l'art. 17a OPC-AVS/AI.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(cf. arrêt 8C_68/2008 du 27 janvier 2009 consid. 4.2.2 et les références, in SVR 2009 EL n° 6 p. 21; ATF du 11 juillet 2012 9C 945/2011). L'existence d'un dessaisissement de fortune ne peut donc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aLPC - de ne pas se préoccuper des raisons de cette situation (VSI 1994 p. 225 s. consid. 3b).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(VSI 1994 p. 227 consid. 4b; ATF du 29 août 2005 P 65/2004 et P 4/2005). Dans un arrêt du 29 août 2005 (P 65/2004), le Tribunal fédéral a considéré que le montant de 50'000 fr. allégué par l'assurée comme correspondant à des dépenses pour son propre usage ne saurait être pris en compte comme dépense justifiée. La possibilité que les dépenses en cause aient été effectuées moyennant contre-prestation adéquate n'était pas plus probable que l'éventualité d'un autre usage : l'intéressée aurait pu se défaire du montant en question sous forme de don ou le placer secrètement ailleurs, deux usages qui entraîneraient la prise en compte de ce montant à des titres divers (art. 3c al. 1 let. c et g aLPC). L'assurée, qui n'avait jamais donné suite aux invitations du SPC et de la juridiction cantonale de communiquer les justificatifs nécessaires pour prouver les dépenses, devait supporter les conséquences de l'absence de preuves. d) Selon l'art. 14a al. 2 OPC/AVS-AI, pour les invalides âgés de moins de 60 ans, le revenu de l’activité lucrative à prendre en compte correspond au moins: a. au montant maximum destiné à la couverture des besoins vitaux des personnes seules selon l’art. 10, al. 1, let. a, ch. 1, LPC, augmenté d’un tiers, pour un taux d’invalidité de 40 à moins de 50 %; b. au montant maximum destiné à la couverture des besoins selon la let. a, pour un taux d’invalidité de 50 à moins de 60 %; c. aux deux tiers du montant maximum destiné à la couverture des besoins vitaux selon la let. a, pour un taux d’invalidité de 60 à moins de 70 %. e)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Si son existence est établie à satisfaction, un arriéré d'impôts peut, le cas échéant, être déduit de la fortune prise en considération au sens de l'art. 11 al. 1 let. c LPC (arrêt 9C_822/2009 précité consid. 3.3 et la référence; ATF du 11 juillet 2012 9C 945/2011). 6.        S’agissant des prestations complémentaires cantonales, l’art. 4 LPCC prévoit qu’ont droit aux prestations les personnes dont le revenu annuel déterminant n’atteint pas le revenu minimum cantonal d’aide sociale (ci-après : RMCAS) applicable, le montant annuel de la prestation complémentaire correspondant à la part des dépenses reconnues qui excèdent le revenu annuel déterminant de l'intéressé (art. 15 al. 1 LPCC). Selon l'art. 5 LPCC, le revenu déterminant est calculé conformément aux règles fixées dans la loi fédérale et ses dispositions d'exécution, moyennant notamment l'adoption suivante : en dérogation à l'article 11, alinéa 1, lettre c, de la loi fédérale, la part de la fortune nette prise en compte dans le calcul du revenu déterminant est de un huitième, respectivement de un cinquième pour les bénéficiaires de rentes de vieillesse, et ce après déduction : 1° des franchises prévues par cette disposition, 2° du montant des indemnités en capital obtenues à titre de dommages et intérêts en réparation d'un préjudice corporel, y compris l'indemnisation éventuelle du tort moral (art. 5 let. c LPCC).![endif]&gt;![if&gt; 7.        a) A teneur de l’art. 163 du code civil suisse (CC ; RS 2010),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2).![endif]&gt;![if&gt; Selon la jurisprudence rendue à propos de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 Dans certaines circonstances, un conjoint qui n'avait pas travaillé ou seulement de manière partielle peut se voir contraindre d'exercer une activité lucrative ou de l'étendre, pour autant que l'entretien convenable l'exige (ATF non publié 9C_240/2010 du 3 septembre 2010, consid. 4.1. voir également ATF non publié 5P.437/2002 consid. 4.1, in FamPra.ch 2003 p. 880).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(art. 3 al. 1 let. g aLPC), cela signifie que lorsque le conjoint qui serait tenu d'exercer une activité lucrative pour assumer (en tout ou partie) l'entretien du couple en vertu de l'art. 163 CC y renonce, il y a lieu de prendre en compte un revenu hypothétique après une période dite d'adaptation (ATF non publié 9C_240/2010 du 3 septembre 2010, consid. 4.1, voir également ATF 117 V 287 consid. p. 3b in fine p. 291; arrêt P 18/99 du 22 septembre 2000, in VSI 2001 p. 126 consid. 2b p. 130, et P 40/03 du 9 février 2005, in SVR 2007 EL n° 1 p. 1; ATAS/194/2013 du 21 février 2013). b)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c)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d)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ATF 137 III 102 ). e)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f)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 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11'746 fr.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prognostic sur l'évolution des affections, ainsi que les facteurs personnels susceptibles d'influencer les possibilités de l'intéressée de retrouver un emploi (arrêt 8C_172/2007 précité, consid. 8; ATF du 14 mars 2008 8C 68/2007). g)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Le Tribunal cantonal des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Arrêt du Tribunal fédéral non publié du 26 novembre 2009, cause 9C_150/2009 ). 8.        a) En l'espèce, l'épouse du recourant était âgée de 59 ans au moment où la décision litigieuse a été rendue le 19 avril 2012 et de 56 ans en 2009 lors de la première décision du SPC de refus de prestations dans laquelle un gain potentiel avait été fixé. Le recourant conteste toute capacité de travail de son épouse au motif que celle-ci n'a pas de formation, qu'elle n'a jamais travaillé et qu'elle assume toutes les tâches ménagères, lui-même ne pouvant le faire en raison de ses problèmes cardiaques.![endif]&gt;![if&gt; Il est à constater que l'épouse du recourant ne s'estime pas capable de travailler bien qu'elle ne présente aucun problème de santé (procès-verbal de l'audience du 13 mai 2012) et n'a jamais recherché un emploi. Ainsi, contrairement au cas jugé par la Cour de céans le 5 décembre 2012 ( ATAS/1463/2012 ) dans lequel aucun gain potentiel n'a été retenu pour une épouse étrangère, âgée de 57 ans, sans formation mais qui avait en vain recherché activement un emploi pendant plus de deux ans et qui présentait des problèmes de santé, il n'y a pas lieu de considérer que l'épouse du recourant n'est pas en mesure de travailler dans une activité ne requérant aucune formation particulière. A cet égard, elle ne saurait se prévaloir de son âge avancé car l'art. 14a al. 2 OPC/AVS-AI qui traite des assurés partiellement invalides établit une présomption qu'ils peuvent trouver jusqu'à 60 ans un poste adapté à leur handicap ( ATAS/1397/2012 du 21 novembre 2012), tout comme l'art. 14b OPC/AVS-AI prévoit que les veuves non invalides peuvent également travailler jusqu'à leur 60 ème année. Par ailleurs, il n'est pas établi ni même allégué que le recourant nécessite une aide constante de son épouse en raison de son état de santé. Le recourant invoque seulement qu'il n'est pas en mesure de s'occuper des tâches ménagères. Entendue en audience, son épouse a toutefois indiqué qu'il aidait un peu, par exemple pour la lessive mais qu'elle-même ne le sollicitait pas. Les avis médicaux au dossier des Drs K__________ et L__________ n'attestent d'ailleurs pas de limitations du recourant dans des tâches ménagères mais uniquement dans les efforts physiques importants. En toute hypothèse, vu l'absence d'enfant mineur à charge, il n'y a pas lieu de considérer que l'épouse du recourant, même occupée à un travail à plein temps, ne serait pas à même d'effectuer la majorité des tâches ménagères du couple, ce d'autant que son fils B__________ vit toujours au domicile de ses parents, de sorte qu'une aide pour les tâches ménagères est exigible de celui-ci. Enfin, la question d'une éventuelle période d'adaptation dont devrait bénéficier l'épouse du recourant, vu son absence totale d'expérience professionnelle et son âge (58 ans) peut rester ouverte dès lors que, si elle était admise, elle aurait débuté dès le 1 er janvier 2009, la décision du 27 août 2009 fixant l'exigibilité au 1 er janvier 2009 et serait, en toute hypothèse, échue deux ans plus tard, soit au 1 er janvier 2011, date du début de l'examen du bien-fondé de la nouvelle demande de prestations du recourant, objet de la décision litigieuse. C'est donc à juste titre que l'intimé a retenu, pour la période du 1 er avril au 31 décembre 2011, selon la décision du 21 juin 2011, un gain potentiel pour l'épouse du recourant, celle-ci étant alors âgée de 58 ans. Il en est de même pour la période dès le 1 er janvier 2012 selon la décision du 16 décembre 2011. En revanche, dès le 15 février 2013, l'épouse du recourant a accompli sa 60 ème année. Il incombera en conséquence au SPC, s'il est saisi d'une nouvelle demande, de réexaminer l'exigibilité d'un gain potentiel au vu de l'âge de l'épouse du recourant. En l'état, le gain potentiel retenu ne peut qu'être confirmé étant relevé que son montant n'a pas fait l'objet d'une contestation. 9.        a) Le recourant conteste ensuite le montant du bien dessaisi. L'intimé estime que celui-ci ne peut plus être revu, la décision du 27 août 2009 confirmant son calcul étant entrée en force.![endif]&gt;![if&gt; Le bien dessaisi de 99'527 fr. 47 (décision du 21 juin 2011) et celui de 89'527 fr. 47 (décision du 16 décembre 2011) a été calculé à partir de celui de 119'527 fr. 47 arrêté dans la décision sur opposition du 27 août 2009 et correspondent à ce dernier, sous déduction de 10'000 fr. par année. Quant au montant de 119'527 fr. 47, il correspond à la différence entre la fortune de 365'797 fr. existant au 31 décembre 2007 selon la taxation de l'AFC et celle de 184'931 fr. 83 existant au 31 décembre 2008 (soit 148'322 fr. selon l'avis de taxation fiscale 2008 des époux + 36'609 fr. selon le compte UBS du fils du recourant), soit 180'865 fr. 17, imputé lui-même des dépenses reconnues de 61'337 fr. 70. b) L'art. 53 LPGA prévoit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Jusqu'à l'envoi de son préavis à l'autorité de recours, l'assureur peut reconsidérer une décision ou une décision sur opposition contre laquelle un recours a été formé (al. 3). La révision procédurale est soumise aux délais prévus par l’art. 67 de la loi fédérale sur la procédure administrative (PA), applicable par renvoi de l’art. 55 al. 1 er LPGA, à savoir un délai relatif de nonante jours dès la découverte du motif de révision et un délai absolu de dix ans qui commence à courir avec la notification de la décision (ATF non publié du 3 août 2007, I 528/06 consid. 4.2 et les références). Sont « nouveaux » au sens de cette disposition, les faits qui n’étaient pas connus du requérant, malgré toute sa diligence, et qui se sont produits tant que, dans la procédure principale, des allégations de faits étaient encore recevables (ATFA du 6 janvier 2006, I 551/04, consid. 4.1).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c) En l'espèce, le recourant requiert la modification de la décision du 27 août 2009 fixant le montant du bien dessaisi au motif que celui-ci est manifestement erroné en soulignant le fait que si l'on additionne le montant retenu au titre de diminution de fortune entre le 31 décembre 2007 et le 31 décembre 2008 soit 217'475 fr. (365'797 fr. – 148'322 fr.) et l'épargne retenue au 31 décembre 2008 de 184'931 fr., la fortune totale à laquelle on aboutit de 402'406 fr. ne correspond pas à sa fortune réelle. S'agissant d'une reconsidération, l'intimé a clairement manifesté qu'il maintenait son calcul du bien dessaisi et qu'il n'entendait ainsi pas revenir, par le biais d'une éventuelle reconsidération, sur sa décision du 27 août 2009, de sorte que la Cour de céans ne saurait entrer en matière sur ce grief. En toute hypothèse, il convient de constater que le grief du recourant doit être rejeté dès lors que la fortune ressortant des avis de taxation 2007 et 2008 du recourant et du compte UBS du fils du recourant (art. 9 al. 2 LPC), qui n'est d'ailleurs pas contestée, est de 365'797 fr. au 31 décembre 2007 et de 184'931 fr. 83 au 31 décembre 2008 (soit 148'322 fr. selon avis de taxation 2008 et 36'609 fr. selon compte UBS __________) de sorte que la diminution de fortune est bien de 180'865 fr. 17 à fin 2008. Imputé des dépenses reconnues, le bien dessaisi est de 119'527 fr. 47. Dans un second argument, le recourant invoque le fait qu'il aurait transmis à l'intimé en 2009 déjà la preuve des frais d'écolage à l'EPFL pour son fils B__________ et celle du paiement des impôts en 2008, de sorte que les montants payés à ce titre devaient être pris en compte comme dépenses justifiées. A cet égard, il convient de constater que figurent au dossier du SPC le justificatif des versements à l'AFC de plusieurs montants en 2008 pour un total d'environ 21'500 fr. (15'269 fr. 20 + 4'994 fr. 20 + 655 fr. 20 + 579 fr. ?), lequel a été enregistré par le SPC le 24 février 2009, comme c'est également le cas de l'attestation d'immatriculation à l'EPFL en 2008-2009 du fils du recourant. Contrairement à l'avis de l'intimé, ces justificatifs lui ont bien été transmis en 2009. Cependant, ces frais, connus du recourant au jour des décisions de l'intimé des 12 juin et 23 août 2009, ne sauraient être considérés comme des faits nouveaux justifiant la révision du calcul du bien dessaisi par l'augmentation du montant des dépenses. Par ailleurs, la Cour de céans constate que l'intimé y a renoncé mais aurait pu réviser son calcul par la prise en considération du capital de 93'165 fr. versé par Swisslife en 2008, lequel n'avait pas été pris en compte dans la décision du 12 juin 2009 confirmée par celle du 27 août 2009, dès lors qu'il n'a été connu du SPC qu'à l'occasion du dépôt de la seconde demande de prestations du recourant le 25 mars 2011 et qu'il aurait pu, ainsi, être considéré comme un fait nouveau par l'intimé justifiant la révision du bien dessaisi. Enfin, le recourant n'a pas été à même de prouver les dépenses alléguées. Il mentionne les besoins courants de la famille sans avoir été en mesure de détailler ses dépenses; en particulier, les retraits plus importants effectués fin 2007 et fin 2008 soit de 4'500 fr. le 1 er octobre 2007, 7'000 fr. le 26 octobre 2007, 10'000 fr. le 5 décembre 2008, 7'500 fr. le 12 décembre 2008, 12'000 fr. le 17 décembre 2008 et 2'500 fr. le 22 décembre 2008, n'ont pas été expliqué (procès-verbal d'audience du 13 mai 2013). Quant aux impôts sur les montants en capital reçus de la Zürich et de Swisslife, ils ont été payés principalement à fin février 2008 de sorte que les retraits effectués à fin 2008 pour un montant de 32'000 fr. ne peuvent être justifiés par le paiement desdits impôts. Au vu de la jurisprudence précitée (consid. 5b) et c) supra), laquelle est restrictive, la diminution de fortune du recourant - imputée des dépenses reconnues soit au final 119'527 fr. 47 - ne pouvait effectivement être considérée, faute de preuve, comme ayant donné lieu à contre-prestation. Au vu de ce qui précède, le bien dessaisi arrêté à 99'527 fr. 47 pour 2011 et 89'527 fr. 47 pour 2012 ne peut qu'être confirmé. 10.    Au demeurant, la décision litigieuse qui reprend le calcul effectué par l'intimé dans ses décisions des 21 juin 2011 et 16 décembre 2011 ne peut qu'être confirmée et le recours rejeté, étant relevé que le recourant pourra déposer une nouvelle demande de prestations, le bien dessaisi étant, dès 2013, imputé de 10'000 fr. supplémentaires et le gain potentiel de l'épouse du recourant pouvant être revu par l'intimé comme exposé ci-dessus (consid. 9).![endif]&gt;![if&gt; Partant, le recours sera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