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A/1537/2001 vom 30. April 2007</w:t>
      </w:r>
    </w:p>
    <w:p>
      <w:r>
        <w:t>GE Cour de justice, 2007-04-30, FR</w:t>
      </w:r>
    </w:p>
    <w:p>
      <w:r>
        <w:rPr>
          <w:b/>
        </w:rPr>
        <w:t xml:space="preserve">Quelle: </w:t>
      </w:r>
      <w:r>
        <w:t>https://mcp.opencaselaw.ch/entscheid/ge_gerichte_A_1537_2001</w:t>
      </w:r>
    </w:p>
    <w:p>
      <w:r>
        <w:t>FR: GE_GERICHTE A/1537/2001 du 30 avril 2007</w:t>
      </w:r>
    </w:p>
    <w:p>
      <w:r>
        <w:t>IT: GE_GERICHTE A/1537/2001 del 30 aprile 2007</w:t>
      </w:r>
    </w:p>
    <w:p>
      <w:pPr>
        <w:pStyle w:val="Heading2"/>
      </w:pPr>
      <w:r>
        <w:t>Volltext</w:t>
      </w:r>
    </w:p>
    <w:p>
      <w:r>
        <w:t>Genève Cour de justice (Cour de droit public) Chambre des assurances sociales 30.04.2007 A/1537/2001</w:t>
      </w:r>
    </w:p>
    <w:p>
      <w:r>
        <w:t>A/1537/2001 ATAS/463/2007 du 30.04.2007 ( AF ) , ADMIS RÉPUBLIQUE ET CANTON DE GENÈVE POUVOIR JUDICIAIRE A/1537/2001 ATAS/463/2007 ARRET DU TRIBUNAL CANTONAL DES ASSURANCES SOCIALES Chambre 6 du 30 avril 2007 En la cause FER CIAM, sise rue de St-Jean 98, GENEVE demanderesse en mainlevée d'opposition contre Monsieur V__________, domicilié , GENEVE Monsieur V1__________, domicilié , Genève défendeurs Attendu en fait que la société X__________SA (la société) était affiliée auprès de la caisse interprofessionnelle d'AVS de la fédération des entreprises romandes (la caisse); Que par décisions du 12 avril 2001, la caisse a réclamé à Messieurs V__________, administrateur de la société depuis le 25 novembre 1997 et S__________, directeur de la société depuis le 17 décembre 1998, un montant de cotisations AVS-AI-APG-AC de 48'749 fr. 25 (y compris frais, taxes et intérêts) dont 1'821 fr. 95 au titre d'allocations familiales et à Monsieur V1__________, administrateur de la société du 13 février au 25 novembre 1997, un montant de 18'347 fr. 95 de cotisations AVS-AI-APG-AC (y compris frais, taxes et intérêts) ne comprenant aucune cotisation pour les AF; Que les cotisations AF sont dues pour la période janvier à avril 1999, complément janvier à décembre 1998 et complément janvier à avril 1999; Que les cotisations AVS-AI-APG-AC dues par Messieurs V__________ et S__________ correspondent aux mêmes périodes y compris un complément avril à décembre 1997 et janvier à décembre 1998; Que Messieurs V__________ et V1__________ ont formé opposition à la décision de réparation du dommage les concernant; Que par actes du 1 er juin 2001, la caisse a ouvert action contre Messieurs V__________ et V1__________, d'une part, devant la Commission cantonale de recours en matière d'AVS/AI/APG/AC (cause A/1536/2001), et d'autre part, devant la Commission cantonale de recours en matière d'allocations familiales (cause A/1536/2001); Que par jugement du 31 mai 2005, le Tribunal cantonal des assurances sociales (TCAS) à qui les causes avaient été transmises le 1 er août 2003, a levé l'opposition formée par Monsieur V__________ à concurrence de 46'927 fr. 30 (ch. 5 du dispositif); a débouté la caisse de ses conclusions envers Monsieur V1__________ (ch. 3 du dispositif) et l'a condamnée à verser à ce dernier une indemnité de 1'500 fr. (ch. 4 du dispositif); Que Monsieur V__________ a interjeté le 23 août 2005 un recours au Tribunal fédéral des assurances (TFA) à l'encontre de ce jugement, en concluant au déboutement de la caisse; Que la caisse a également interjeté, le 12 septembre 2005, un recours au TFA à l'encontre de ce jugement en concluant à la condamnation de Monsieur V1__________ au paiement de 18'347 fr. 95; Que par arrêt du 23 novembre 2006, (cause H 129/05) le TFA a déclaré le recours de Monsieur V__________ irrecevable; Que par un autre arrêt du même jour (cause H 136/05), le TFA a admis le recours de la caisse en ce sens que les chiffres 3 et 4 du jugement du TCAS sont annulés, la cause étant renvoyée à ce même tribunal pour complément d'instruction au sens des considérants et nouveau jugement. Attendu en droit que conformément à l'art. 56 V al. 2 let. e LOJ, le Tribunal cantonal des assurances sociales connaît en instance unique des contestations prévues à l'art. 56 de la loi fédérale du 6 octobre 2000 sur la partie générale du droit des assurances sociales (LPGA) qui sont relatives à la loi sur les allocations familiales (LAF); Que sa compétence pour juger du cas d'espèce est ainsi établie; Que l'action en réparation du dommage du 1 er juin 2001 est recevable; Qu'aux termes de l'art. 27 LAF, le revenu sur la base duquel le montant des contributions AF est calculé est le même que celui soumis à cotisations conformément à l'art. 5 LAVS; Que selon l'art. 30 al. 3 LAF, l'employeur qui, intentionnellement ou par négligence grave, n'observe pas des prescriptions et cause ainsi un dommage à la caisse d'allocations familiales est tenu de le réparer et l'art. 52 LAVS s'applique par analogie; Qu'en l'espèce, la levée de l'opposition à l'égard de Monsieur V__________ a été admise à concurrence du montant des cotisations AVS-AI-APG-AC de 46'927 fr. 30 selon le chiffre 5 du dispositif du jugement du TCAS du 31 mai 2005; Que le recours de Monsieur V__________ à l'encontre du jugement du TCAS du 31 mai 2005 a été déclaré irrecevable par arrêt du TFA du 23 novembre 2006; Qu'en outre, par arrêt du même jour, le TFA a annulé les chiffres 3 et 4 mais pas le chiffre 5 du dispositif du jugement précité; Que la levée de l'opposition ne peut ainsi qu'être confirmée s'agissant des cotisations AF dues par Monsieur V__________ pour les périodes durant lesquelles il est tenu de verser le montant des cotisations AVS-AI-APG-AC, soit l'entier du montant AF réclamé. PAR CES MOTIFS, LE TRIBUNAL CANTONAL DES ASSURANCES SOCIALES : Statuant A la forme : Déclare recevable la demande de mainlevée de l'opposition formée le 1 er juin 2001 par la caisse interprofessionnelle d'AVS de la fédération des entreprises romandes. Au fond : L'admet. Lève l'opposition formée par Monsieur V__________ à concurrence de 1'821 fr. 95.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