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A/1536/2001 vom 21. Dezember 2004</w:t>
      </w:r>
    </w:p>
    <w:p>
      <w:r>
        <w:t>GE Cour de justice, 2004-12-21, FR</w:t>
      </w:r>
    </w:p>
    <w:p>
      <w:r>
        <w:rPr>
          <w:b/>
        </w:rPr>
        <w:t xml:space="preserve">Quelle: </w:t>
      </w:r>
      <w:r>
        <w:t>https://mcp.opencaselaw.ch/entscheid/ge_gerichte_A_1536_2001</w:t>
      </w:r>
    </w:p>
    <w:p>
      <w:r>
        <w:t>FR: GE_GERICHTE A/1536/2001 du 21 décembre 2004</w:t>
      </w:r>
    </w:p>
    <w:p>
      <w:r>
        <w:t>IT: GE_GERICHTE A/1536/2001 del 21 dicembre 2004</w:t>
      </w:r>
    </w:p>
    <w:p>
      <w:pPr>
        <w:pStyle w:val="Heading2"/>
      </w:pPr>
      <w:r>
        <w:t>Volltext</w:t>
      </w:r>
    </w:p>
    <w:p>
      <w:r>
        <w:t>Genève Cour de justice (Cour de droit public) Chambre des assurances sociales 21.12.2004 A/1536/2001</w:t>
      </w:r>
    </w:p>
    <w:p>
      <w:r>
        <w:t>A/1536/2001 ATAS/1070/2004 du 21.12.2004 ( AVS ) RÉPUBLIQUE ET CANTON DE GENÈVE POUVOIR JUDICIAIRE A/1536/2001 ATAS/1070/2004 ARRET DU TRIBUNAL CANTONAL DES ASSURANCES SOCIALES 6 ème Chambre du 21 décembre 2004 En la cause CAISSE INTERPROFESSIONNELLE AVS DE LA FEDERATION DES ENTREPRISES ROMANDES (FER-CIAM), rue de Saint-Jean 98, Genève Demanderesse en mainlevée d’opposition contre Monsieur T__________, comparant par Me Marc MATHEY-DORET en l’étude duquel il élit domicile et Monsieur V__________, à Genève. Tous deux anciens administrateurs de la société X__________ SA (faillie) Monsieur S__________, domicilié à Genève Défendeurs Appelé en cause Attendu que Messieurs T__________, V__________ et S__________ étaient inscrits comme administrateurs uniques, respectivement directeur avec signature individuelle de X__________ SA en liquidation ; Que la société inscrite était affiliée auprès de la Caisse Interprofessionnelle d’Assurance Vieillesse et Survivants de la Fédération Romand des Syndicats Patronaux - aujourd’hui la Caisse Interprofessionnelle d’Assurance Vieillesse et Survivants de la Fédération des Entreprises Romandes - ( ci-après la Caisse) et occupait du personnel depuis le 1 er avril 1997 ; Que l’état de collocation de la société déclarée en faillite le 23 novembre 1999, laisse apparaître une dette de quelque Fr. 48'000 de cotisations paritaires impayées ; Qu’en conséquence, le 12 avril 2001, des décisions en réparation du dommage ont été adressées par la caisse aux deux administrateurs et au directeur de la société ; Que Monsieur S__________ n’a pas fait opposition contre cette décision de la Caisse contrairement à Messieurs V__________ et T__________ ; Considérant en droit que la cause a été transmise d’office au présent Tribunal conformément à l’article 3, al. 3 de la loi du 14 novembre 2002 modifiant la loi sur l’organisation judiciaire (LOJ) ; Que selon l’art. 56V de la loi sur l’organisation judiciaire (LOJ), le Tribunal cantonal des assurances sociales est compétant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la procédure ; Que dans ce cas, ils acquièrent les droits et obligations des parties et la décision leur devient opposable ; Qu’en l’espèce, la situation de Monsieur S__________ pourrait être affectée par l’issue de la présente procédure ; Qu’il se justifie par conséquent de l’appeler en cause ; PAR CES MOTIFS, LE TRIBUNAL CANTONAL DES ASSURANCES SOCIALES : Statuant préparatoirement (conformément à la disposition transitoire de l’art. 162 LOJ) Appelle en cause Monsieur S__________ ; Dit que le dossier peut être consulté au greffe du Tribunal ; Lui impartit un délai au 21 janvier 2005 pour se déterminer ; La greffière : Nancy BISIN Juge suppléant : Howard Jan KOOGER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