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A/1534/2002 vom 2. Dezember 2003</w:t>
      </w:r>
    </w:p>
    <w:p>
      <w:r>
        <w:t>GE Cour de justice, 2003-12-02, FR</w:t>
      </w:r>
    </w:p>
    <w:p>
      <w:r>
        <w:rPr>
          <w:b/>
        </w:rPr>
        <w:t xml:space="preserve">Quelle: </w:t>
      </w:r>
      <w:r>
        <w:t>https://mcp.opencaselaw.ch/entscheid/ge_gerichte_A_1534_2002</w:t>
      </w:r>
    </w:p>
    <w:p>
      <w:r>
        <w:t>FR: GE_GERICHTE A/1534/2002 du 2 décembre 2003</w:t>
      </w:r>
    </w:p>
    <w:p>
      <w:r>
        <w:t>IT: GE_GERICHTE A/1534/2002 del 2 dicembre 2003</w:t>
      </w:r>
    </w:p>
    <w:p>
      <w:pPr>
        <w:pStyle w:val="Heading2"/>
      </w:pPr>
      <w:r>
        <w:t>Volltext</w:t>
      </w:r>
    </w:p>
    <w:p>
      <w:r>
        <w:t>Genève Cour de justice (Cour de droit public) Chambre des assurances sociales 02.12.2003 A/1534/2002</w:t>
      </w:r>
    </w:p>
    <w:p>
      <w:r>
        <w:t>A/1534/2002 ATAS/308/2003 du 02.12.2003 ( AI ) , IRRECEVABLE RÉPUBLIQUE ET CANTON DE GENÈVE POUVOIR JUDICIAIRE A/1362/01/2/AVS ATAS/307/2003 ARRÊT DU TRIBUNAL CANTONAL DES ASSURANCES SOCIALES du 2 décembre 2003 2ème Chambre En la cause CAISSE DE COMPENSATION AVS COMMERCE DE GROS, Schönmattstrasse 4 à Reinach, mais comparant par Me R. ZELLER-PAULI, avocate, en l’étude de laquelle elle élit domicile Adresse recourante contre Monsieur et Madame P. et A. M__________, (anc. organes de X__________ SA, faillie) Intimés Vu l’action en responsabilité de la CAISSE DE COMPENSATION AVS COMMERCE DE GROS (ci-après la Caisse) du 24 juillet 2001 dirigée contre Mme et M. M__________, ex-organes de la société faillie X__________ SA (ci-après les recourants) ; Vu le dossier, vu l’audience de ce jour et vu l’accord intervenu entre les parties ; PAR CES MOTIFS, LE TRIBUNAL CANTONAL DES ASSURANCES SOCIALES : Statuant d’accord entre les parties Donne acte à la Caisse de ce qu’elle accepte de ramener le montant dû à 15'900 fr. pour solde de tout compte. Donne acte aux recourants de leur accord à régler ce montant à raison de 150 fr. par mois au minimum, davantage si possible, premier versement à fin décembre 2003 et à la Caisse de ce qu’elle accepte cet arrangement de payer. Les y condamne en tant que de besoin. Dit qu’en cas de non-paiement d’une mensualité le solde sera dû en totalité. Raye la cause du rôle. En application de l’art. 50 LPGA,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 La présidente : Une copie conforme du présent arrêt est notifiée aux parties ainsi qu’à l’OFAS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