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A/1517/2014 vom 17. Juni 2014</w:t>
      </w:r>
    </w:p>
    <w:p>
      <w:r>
        <w:t>GE Cour de justice, 2014-06-17, FR</w:t>
      </w:r>
    </w:p>
    <w:p>
      <w:r>
        <w:rPr>
          <w:b/>
        </w:rPr>
        <w:t xml:space="preserve">Quelle: </w:t>
      </w:r>
      <w:r>
        <w:t>https://mcp.opencaselaw.ch/entscheid/ge_gerichte_A_1517_2014</w:t>
      </w:r>
    </w:p>
    <w:p>
      <w:r>
        <w:t>FR: GE_GERICHTE A/1517/2014 du 17 juin 2014</w:t>
      </w:r>
    </w:p>
    <w:p>
      <w:r>
        <w:t>IT: GE_GERICHTE A/1517/2014 del 17 giugno 2014</w:t>
      </w:r>
    </w:p>
    <w:p>
      <w:pPr>
        <w:pStyle w:val="Heading2"/>
      </w:pPr>
      <w:r>
        <w:t>Volltext</w:t>
      </w:r>
    </w:p>
    <w:p>
      <w:r>
        <w:t>Genève Cour de justice (Cour de droit public) Chambre des assurances sociales 17.06.2014 A/1517/2014</w:t>
      </w:r>
    </w:p>
    <w:p>
      <w:r>
        <w:t>A/1517/2014 ATAS/740/2014 du 17.06.2014 ( AI ) , SANS OBJET RÉPUBLIQUE ET CANTON DE GENÈVE POUVOIR JUDICIAIRE A/1517/2014 ATAS/740/2014 COUR DE JUSTICE Chambre des assurances sociales Arrêt du 17 juin 2014 1 ère Chambre En la cause Monsieur A______, domicilié à CAROUGE, représenté par FORTUNA Assurance Protection Juridique SA recourant contre OFFICE DE L'ASSURANCE-INVALIDITE DU CANTON DE GENEVE, sis rue des Gares 12, GENEVE intimé Attendu en fait que Monsieur A______ a saisi le 27 mai 2014 la chambre de céans d’une demande visant à obtenir de l’Office de l’assurance-invalidité du canton de Genève (ci-après OAI) le remboursement de frais de voyage occasionnés lors d’un séjour à la Clinique romande de réadaptation à Sion du 2 au 4 avril 2014 ; qu’il a joint à ses écritures une procuration établie en faveur de FORTUNA COMPAGNIE D’ASSURANCE DE PROTECTION JURIDIQUE le 20 mai 2014 ; Qu’invité à se déterminer, l’OAI a communiqué à la chambre de céans le 6 juin 2014 une copie du décompte des frais de déplacement Genève-Sion pour l’expertise médicale du 2 au 4 avril 2014 pour attester qu’il avait versé sur le compte bancaire de l’assuré le 30 mai 2014, la somme de CHF 276.-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informé la chambre de céans avoir procédé, le 30 mai 2014, au versement sur le compte bancaire de l’assuré de la somme de CHF 276.-, représentant les frais de déplacement de celui-ci Genève-Sion pour l’expertise médicale du 2 au 4 avril 2014 ; Qu’il convient d'en prendre acte ; Que l'assuré obtient ainsi satisfaction ; Que le recours pour déni de justice est dès lors devenu sans objet ; qu’il convient dès lors de rayer la cause du rôle ; Que selon l’art. 69 al. 1bis LAI, la procédure de recours est soumise à des frais de justice ; que toutefois, le litige ne portant pas sur l’octroi ou le refus de prestations de l’AI, il ne sera pas perçu d’émolument (art. 69 al. 1bis LAI a contrario) ; que pour le surplus, la procédure est gratuite (art. 89H al. 1 LPA) ; PAR CES MOTIFS, LA CHAMBRE DES ASSURANCES SOCIALES : 1.        Prend acte du versement sur le compte bancaire de l’assuré de la somme de CHF 276.-, représentant les frais de déplacement Genève-Sion de celui-ci pour l’expertise médicale du 2 au 4 avril 2014.![endif]&gt;![if&gt; 2.        Dit que le recours est devenu sans objet.![endif]&gt;![if&gt; 3.        Raye la cause du rôle.![endif]&gt;![if&gt; 4.        Dit qu’il n’est pas perçu d’émolument.![endif]&gt;![if&gt;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