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A/1516/2016 vom 13. September 2016</w:t>
      </w:r>
    </w:p>
    <w:p>
      <w:r>
        <w:t>GE Cour de justice, 2016-09-13, FR</w:t>
      </w:r>
    </w:p>
    <w:p>
      <w:r>
        <w:rPr>
          <w:b/>
        </w:rPr>
        <w:t xml:space="preserve">Quelle: </w:t>
      </w:r>
      <w:r>
        <w:t>https://mcp.opencaselaw.ch/entscheid/ge_gerichte_A_1516_2016</w:t>
      </w:r>
    </w:p>
    <w:p>
      <w:r>
        <w:t>FR: GE_GERICHTE A/1516/2016 du 13 septembre 2016</w:t>
      </w:r>
    </w:p>
    <w:p>
      <w:r>
        <w:t>IT: GE_GERICHTE A/1516/2016 del 13 settembre 2016</w:t>
      </w:r>
    </w:p>
    <w:p>
      <w:pPr>
        <w:pStyle w:val="Heading2"/>
      </w:pPr>
      <w:r>
        <w:t>Erwägungen</w:t>
      </w:r>
    </w:p>
    <w:p>
      <w:r>
        <w:rPr>
          <w:b/>
        </w:rPr>
        <w:t>E. 2</w:t>
      </w:r>
    </w:p>
    <w:p>
      <w:r>
        <w:t>ème Chambre En la cause Monsieur A______, domicilié à BRON (F) Madame A______, domiciliée au PETIT-LANCY demandeurs contre FONDATION INSTITUTION SUPPLÉTIVE LPP, Comptes de libre passage, sise à ZÜRICH CAISSE INTER-ENTREPRISE DE PRÉVOYANCE PROFESSIONNELLE, sise rue de Saint-Jean 67, GENÈVE défenderesses EN FAIT 1.        Par jugement du 4 mars 2016, la 16 ème chambre du Tribunal de première instance a prononcé le divorce de Madame A______, née B______ le ______ 1986, et Monsieur A______, né le ______ 1980, mariés à Sao Sebastiao (P) en date du 22 juin 2005. ![endif]&gt;![if&gt;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5 avril 2016 et a été transmis d'office à la chambre de céans le 12 mai 2016 pour exécution du partage.![endif]&gt;![if&gt; 4.        La chambre de céans a sollicité des parties le nom de(s) l’employeur(s) auprès desquels ils ont travaillé ainsi que de leur(s) institution(s) de prévoyance auprès desquelles ils ont cotisé durant le mariage. Elle a également requis de la caisse cantonale genevoise de compensation les extraits de compte individuel AVS des ex-époux. Elle a ensuite interpellé les institutions défenderesses en les priant de lui communiquer les montants des avoirs LPP des parties acquis durant le mariage, soit entre le 22 juin 2005 et le 5 avril 2016.![endif]&gt;![if&gt; 5.        S’agissant du demandeur :![endif]&gt;![if&gt; a. Selon son extrait de compte individuel AVS, il a débuté son premier emploi en Suisse en mars 2007 – soit postérieurement au mariage – auprès de C______ SA. Dans ce cadre, il a été affilié auprès de Swissstaffing . Selon le décompte de sortie de cette dernière du 27 décembre 2007, la prestation de libre passage d’un montant de CHF 678.95 a été transférée auprès de la Caisse de pensions paritaire de D______ SA et de sociétés affiliées (ci-après : caisse de pensions D______) en date du 12 décembre 2007. b. Le demandeur a ensuite été employé par l’entreprise D______ SA à compter de janvier 2008 et a été affilié auprès de la caisse de pensions D______ jusqu’au 31 août 2013. Sa prestation de sortie d’un montant de CHF 37'807.-, incluant la prestation de libre passage transférée par Swissstaffing, de CHF 678.95) a été transférée le 20 janvier 2014 auprès de la Fondation institution supplétive LPP. c. Par courrier du 12 août 2016, la Fondation institution supplétive LPP a indiqué que la prestation de sortie du demandeur s’élevait au 5 avril 2016 à CHF 38'389.50. Ce montant comprenait la prestation de libre passage de CHF 37'807.- transférée par la caisse de pensions D______ le 20 janvier 2015. d. Selon la base de données de l’Office cantonal de la population, le demandeur a quitté le territoire suisse le 1 er juin 2014. En outre, selon son extrait de compte individuel, il a cessé de travailler en Suisse en août 2013. Il n’a par conséquent plus travaillé en Suisse ni cotisé pour une caisse de prévoyance en Suisse à compter de cette date. 6.        S’agissant de la demanderesse, selon son propre courrier du 19 mai 2016 :![endif]&gt;![if&gt; a. Elle a cotisé du 31 mars 2003 au 25 janvier 2009 auprès de la CCAP dans le cadre de son travail auprès de E______ SA uniquement pour du risque pur. Elle a quitté cette institution de prévoyance le 31 janvier 2009 (selon attestation de sortie de la CCAP du 2 mars 2009). b. Elle a été assurée auprès d’AXA Winterthur dans le cadre de son emploi auprès de F______ Sàrl (emploi du 26 janvier 2009 au 31 juillet 2009). Selon l’attestation de sortie de cette institution de prévoyance, aucune prestation de libre passage n’a été transférée auprès d’une nouvelle caisse de pension, la demanderesse n’ayant été affiliée que pour du risque pur. c. Elle est affiliée auprès de la Caisse inter-entreprises de prévoyance professionnelle depuis le 1 er septembre 2009, selon un courrier de ladite caisse de pension du 21 juillet 2016. Dans ce cadre, elle a été mise au bénéfice d’une rente d’invalidité depuis le 1 er février 2013, et le montant de sa rente s’élève au jour dudit courrier CHF 428.- par mois. Aucune prestation de libre passage n’a été reçue d’une autre caisse de pension. 7.        Ces documents ont été transmis aux parties en date du 16 août 2016. La juridiction leur a indiqué qu'à défaut d'observations d'ici au 1 er septembre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22 juin 2005, d’autre part le 5 avril 2016, date à laquelle le jugement de divorce est devenu exécutoire.![endif]&gt;![if&gt; 5.        Selon les documents produits, la prestation acquise pendant le mariage par le demandeur est de CHF 38'389.50, mais il n’y a pas, du côté de la demanderesse, d’avoir de prévoyance accumulé pendant le mariage qui serait susceptible d’être partagé du fait que, nonobstant le fait qu’elle a dû cotiser aussi à l’épargne dès le 1 er janvier 2011 (postérieur à ses 24 ans [art. 7 al. 1 in fine LPP]), elle a été mise au bénéfice d’une rente d’invalidité dès le 1 er février 2013. ![endif]&gt;![if&gt; Ainsi, c’est le demandeur qui doit à son ex-épouse le montant de CHF 19'194.75 (CHF 38'389.50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