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A/1499/2003 vom 1. Juli 2004</w:t>
      </w:r>
    </w:p>
    <w:p>
      <w:r>
        <w:t>GE Cour de justice, 2004-07-01, FR</w:t>
      </w:r>
    </w:p>
    <w:p>
      <w:r>
        <w:rPr>
          <w:b/>
        </w:rPr>
        <w:t xml:space="preserve">Quelle: </w:t>
      </w:r>
      <w:r>
        <w:t>https://mcp.opencaselaw.ch/entscheid/ge_gerichte_A_1499_2003</w:t>
      </w:r>
    </w:p>
    <w:p>
      <w:r>
        <w:t>FR: GE_GERICHTE A/1499/2003 du 1 juillet 2004</w:t>
      </w:r>
    </w:p>
    <w:p>
      <w:r>
        <w:t>IT: GE_GERICHTE A/1499/2003 del 1 luglio 2004</w:t>
      </w:r>
    </w:p>
    <w:p>
      <w:pPr>
        <w:pStyle w:val="Heading2"/>
      </w:pPr>
      <w:r>
        <w:t>Regeste</w:t>
      </w:r>
    </w:p>
    <w:p>
      <w:r>
        <w:t>; AVS ; ASSURANCE-VIEILLESSE, SURVIVANTS ET INVALIDITÉ ; RENTE ORDINAIRE ; CALCUL ; ASSURANCE FACULTATIVE AVS/AI ; DOMICILE À L'ÉTRANGER ; CONJOINT | LAVS.29ter</w:t>
      </w:r>
    </w:p>
    <w:p>
      <w:pPr>
        <w:pStyle w:val="Heading2"/>
      </w:pPr>
      <w:r>
        <w:t>Volltext</w:t>
      </w:r>
    </w:p>
    <w:p>
      <w:r>
        <w:t>Genève Cour de justice (Cour de droit public) Chambre des assurances sociales 01.07.2004 A/1499/2003</w:t>
      </w:r>
    </w:p>
    <w:p>
      <w:r>
        <w:t>; AVS ; ASSURANCE-VIEILLESSE, SURVIVANTS ET INVALIDITÉ ; RENTE ORDINAIRE ; CALCUL ; ASSURANCE FACULTATIVE AVS/AI ; DOMICILE À L'ÉTRANGER ; CONJOINT | LAVS.29ter</w:t>
      </w:r>
    </w:p>
    <w:p>
      <w:r>
        <w:t>A/1499/2003 ATAS/519/2004 (1) du 01.07.2004 ( AVS ) , REJETE Recours TF déposé le 17.09.2004, rendu le 06.07.2005, IRRECEVABLE Descripteurs : ; AVS ; ASSURANCE-VIEILLESSE, SURVIVANTS ET INVALIDITÉ ; RENTE ORDINAIRE ; CALCUL ; ASSURANCE FACULTATIVE AVS/AI ; DOMICILE À L'ÉTRANGER ; CONJOINT Normes : LAVS.29ter En fait En droit RÉPUBLIQUE ET CANTON DE GENÈVE POUVOIR JUDICIAIRE A/1686/2002 ATAS/519/2004 ARRET DU TRIBUNAL CANTONAL DES ASSURANCES SOCIALES 4 ème chambre du 30 juin 2004 En la cause Madame D___________ recourante contre CAISSE CANTONALE GENEVOISE DE COMPENSATION , 54, route de Chêne, 1208 Genève intimée EN FAIT Madame D___________, née le décembre 1936 en Argentine, a épousé un ressortissant suisse le décembre 1956, en Israël. Arrivée en Suisse en 1992, l’intéressée a divorcé le mars 1994. Elle était au bénéfice d’une rente AVS de Fr. 1'162.- par mois dès le 1 er janvier 1999. Cette rente avait été calculée sur la base d’un revenu annuel moyen déterminant de Fr. 19'296.-, une durée de cotisation de 41 années et une échelle de rente applicable 44. Après avoir procédé à un contrôle du dossier, la Caisse cantonale genevoise de compensation (ci-après la caisse) s’est aperçue qu’une erreur de calcul avait été commise lors de la notification de la décision de rente du 1 er janvier 1999. En conséquence, par décision du 1 er avril 2003, elle a octroyé à l’intéressée une rente de vieillesse de Fr. 856.- par mois dès le 1 er avril 2003. Cette rente a été calculée sur un revenu annuel moyen déterminant de Fr. 40'512.- et une durée de cotisation déterminante de 21 ans et 10 mois conduisant à une échelle de rente applicable 23. L’intéressée a formé opposition auprès de la caisse en date du 23 avril 2003. Par décision du 16 juin 2003, la caisse a rejeté l’opposition formée par l’assurée, relevant que lors de son premier calcul, elle avait attribué à tort des cotisations supplétives de mariage pour les années 1961 à 1977 à l’assurée, alors que cette dernière n’y avait pas droit puisqu’elle était domiciliée à l’étranger et que son mari n’avait pas cotisé durant cette période. En supprimant les années de cotisations supplétives de mariage, l’échelle de rente est passée de 44 à 23, ce qui explique la conséquence de la diminution de la rente. Dans la mesure où cette erreur de calcul n’est pas imputable à l’assurée et que celle-ci est au bénéfice de prestations complémentaires de l’OCPA, la caisse ne lui a pas réclamé la restitution des rentes versées à tort ; elles feront l’objet d’une compensation entre l’OCPA et la caisse. Le 14 juillet 2003, l’assurée a interjeté recours auprès de la Commission cantonale de recours en matière d’assurance-vieillesse et survivants, contestant, pour l’essentiel, la diminution de sa rente de vieillesse. Dans son préavis du 13 août 2003, la caisse a persisté dans les termes et conclusions de sa décision sur opposition. Le Tribunal de céans, auquel la cause a été transmise d’office le 1 er août 2003, a ordonné la comparution personnelle des parties. L’assurée a déclaré qu’elle est née en Argentine, son pays d’origine, qu’elle a épousé un ressortissant suisse en 1956 en Israël, où elle avait vécu et travaillé jusqu’en 1990 et qu’elle avait adhéré à l’assurance facultative en 1978.. Auparavant, en 1959-1960, l’assurée et son mari étaient revenus en Suisse pour y travailler. La caisse a précisé qu’en 1971, l’ex-époux de l’assurée a payé des cotisations personnelles auprès de la Caisse suisse de compensation ; les revenus de cette année-là ont été partagés conformément aux directives de l’OFAS du 2 novembre 1994 relatives aux fonctionnaires internationaux de nationalité suisse et de leurs conjoints non-actifs. La caisse a interrogé la Caisse suisse de compensation quant aux cotisations payées par l’ex-époux de l’intéressée en 1971 ; Monsieur DH___________ avait adhéré une première fois à l’assurance facultative le 1 er juin 1971. Il n’avait toutefois payé des cotisations que du 1 er juin 1971 au 30 novembre 1971, raison pour laquelle il avait été exclu de l’assurance facultative. La caisse a également communiqué au Tribunal les directives de l’OFAS du 2 novembre 1994. Les pièces et documents ont été transmis à l’assurée qui a persisté dans ses conclusions. EN DROIT a) La loi genevoise sur l’organisation judiciaire (LOJ) a été modifiée et a institué, dès le 1er août 2003, un Tribunal cantonal des assurances sociales - TCAS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de la loi du 14 novembre 2002 modifiant la LOJ, la présente cause, introduite avant l’entrée en vigueur de la loi et pendante devant la Commission cantonale de recours en matière d’AVS-AI a été transmise d’office au Tribunal cantonal des assurances sociales, statuant en instance unique, notamment sur les contestations en matière d'assurance-vieillesse et survivants (cf. art. 56 V LOJ). Sa compétence pour juger du cas d’espèce est ainsi établie. Les dispositions de la loi fédérale sur la partie générale du droit des assurances sociales du 6 octobre 2000 (ci-après : LPGA), entrée en vigueur le 1 er janvier 2003, s’appliquent à l’AVS réglée dans la première partie, à moins que la LAVS n’y déroge expressément (art. 1 alinéa 1 LAVS). Selon l’article 56 alinéa 1 LPGA, les décisions sur opposition sont sujettes à recours. Déposé dans les forme et délai imposés par la loi devant le Tribunal de céans, le présent recours est recevable (art. 58 alinéa 1 et 60 alinéa 1 LPGA). Le litige porte sur la durée de cotisations de l’assurée. Conformément à l’article 29 bis alinéa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soit en l’espèce l’âge de la retraite. La durée de cotisation est réputée complète lorsqu’une personne présente le même nombre d’année de cotisations que les assurés de sa classe d’âge (cf. art. 29ter alinéa 1 LAVS). Selon l’article 29ter alinéa 2 LAVS, sont considérées comme années de cotisations les périodes pendant lesquelles une personne a payé des cotisations (a), pendant lesquelles son conjoint au sens de l’article 3 alinéa 3 a versé au moins le double de la cotisation minimale (b) ou pour lesquelles des bonifications pour tâches éducatives ou pour tâches d’assistance peuvent être prises en compte (c). En l’espèce, la recourante était domiciliée à l’étranger jusqu’au 19 juin 1992, date de son arrivée en Suisse (cf. pièces nos. 6, 7 et 35 caisse). Il résulte de l’extrait des comptes individuels de la recourante ainsi que de la feuille de calcul ACOR de la caisse, que l’assurée a payé des cotisations personnelles en 1960, soit une durée de cotisations de 1 mois (cf. pièces nos 18 et 38 caisse). L’ex-époux de l’assurée a été exempté de l’AVS durant les années 1961 à 1977. Toutefois, s’agissant de l’année 1971, l’ex-époux de la recourante a payé des cotisations à l’assurance facultative du 1 er juin 1971 au 30 novembre 1971, soit une période de cotisations de six mois, avant d’être exclu de l’assurance pour non-paiement de la cotisation calculée jusqu’au 31 décembre 1971 (cf. lettre explicative de la Caisse suisse de compensation du 1 er avril 2004). La recourante a pour sa part adhéré à l’assurance facultative des suisses de l’étranger dès 1978. Selon les directives de l’OFAS du 2 novembre 1994, les épouses de ressortissants suisses à l’étranger obligatoirement assurés et qui s’étaient affiliées à l’assurance facultative avant les années 1984/1985 sont considérées comme assurées pour les périodes durant lesquelles elles ont vécu à l’étranger en compagnie de leur époux obligatoirement assuré en Suisse (cf. Bulletin no. 10 de l’OFAS à l’intention des caisses de compensation AVS et des organes d’exécution des PC du 2 novembre 1994). Il s’agissait de pallier aux lacunes de cotisations importantes que présentaient les femmes qui s’étaient affiliées à l’assurance facultative avant le 1 er janvier 1984 et de leur permettre également de se voir accorder l’effet rétroactif. L’intéressée a ainsi pu bénéficier d’une période de cotisations de 6 mois de son ex-mari pour l’année 1971 ; au total, c’est une durée de cotisations de 7 mois avant 1973 qui a pu être prise en compte (cf. pièces nos. 29 et 37 caisse). Pour les années durant lesquelles l’époux de la recourante n’était pas assuré et où elle-même, domiciliée à l’étranger, n’avait pas adhéré à l’assurance facultative, il ne saurait lui être accordé des années de cotisations, contrairement à ce qui avait été fait lors de la première décision de rente. D’autre part, des périodes d’assurance étrangères ne peuvent être prises en compte que dans la mesure où une convention de sécurité sociale le prévoit expressément. Or, la Convention de sécurité sociale conclue entre la Confédération suisse et l’Etat d’Israël le 23 mars 1984, entrée en vigueur le 1 er octobre 1985, ne prévoit pas la possibilité de prendre en compte d’éventuelles périodes israéliennes dans le calcul de la rente de vieillesse suisse. Les conclusions de la recourante sont en conséquence mal fondées. Compte tenu de ce qui précède, c’est une durée totale de cotisations de 21 années et 10 mois qui doit être retenue, conduisant à une échelle de rente 23, en lieu et place de l’échelle 44 (cf. feuille de calcul ACOR, p. 6). C’est dès lors à juste titre que la caisse a corrigé l’erreur commise lors du premier calcul de rente, le 1 er janvier 1999. Pour le surplus, les revenus réalisés par les époux pendant les années de mariage et durant lesquelles ils étaient tous deux assurés ont été partagés par moitié, des bonifications pour tâches éducatives ainsi que des bonifications transitoires ont été accordées (art. 29quinquies, 29sexies LAVS ; Dispositions transitoires de la 10 ème révision lettre c alinéas 2 et 3). Ces éléments ne sont pas contestés par la recourante. Force est de constater que la caisse a procédé conformément aux dispositions légales, de sorte que le recours doit être rejeté. PAR CES MOTIFS, LE TRIBUNAL CANTONAL DES ASSURANCES SOCIALES : statuant conformément à la disposition transitoire de l’art. 162 LOJ A la forme : 1. Reçoit le recours interjeté par Madame D___________ contre la décision sur opposition notifiée par la Caisse cantonale genevoise de compensation le 16 juin 2003 ; Au fond : Le rejette ; Dit qu’aucun émolument ne sera perçu, la procédure étant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