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A/1498/2012 vom 29. Oktober 2012</w:t>
      </w:r>
    </w:p>
    <w:p>
      <w:r>
        <w:t>GE Cour de justice, 2012-10-29, FR</w:t>
      </w:r>
    </w:p>
    <w:p>
      <w:r>
        <w:rPr>
          <w:b/>
        </w:rPr>
        <w:t xml:space="preserve">Quelle: </w:t>
      </w:r>
      <w:r>
        <w:t>https://mcp.opencaselaw.ch/entscheid/ge_gerichte_A_1498_2012</w:t>
      </w:r>
    </w:p>
    <w:p>
      <w:r>
        <w:t>FR: GE_GERICHTE A/1498/2012 du 29 octobre 2012</w:t>
      </w:r>
    </w:p>
    <w:p>
      <w:r>
        <w:t>IT: GE_GERICHTE A/1498/2012 del 29 ottobre 2012</w:t>
      </w:r>
    </w:p>
    <w:p>
      <w:pPr>
        <w:pStyle w:val="Heading2"/>
      </w:pPr>
      <w:r>
        <w:t>Erwägungen</w:t>
      </w:r>
    </w:p>
    <w:p>
      <w:r>
        <w:rPr>
          <w:b/>
        </w:rPr>
        <w:t>E. 4</w:t>
      </w:r>
    </w:p>
    <w:p>
      <w:r>
        <w:t>L'intimé, qui succombe, s'acquittera d'un émolument de 200 fr. (art. 69 al. 1bis LAI) et versera une indemnité de 500 fr. à la recourante à titre de dépens (art. 61 let. g LPGA). * * * PAR CES MOTIFS, LA CHAMBRE DES ASSURANCES SOCIALES : Statuant A la forme : Déclare le recours recevable. Au fond : L'admet et annule partiellement la décision du 5 avril 2012. Dit que la recourante doit être mise au bénéfice de l'assistance judiciaire pour la procédure d'expertise conduite par l'intimé. Nomme Me Pierre STASTNY comme avocat d'office pour l'assister dans cette démarche. Met un émolument de 200 fr. à la charge de l'intimé. Condamne l'intimé à verser le montant de 500 fr. à la recourante, à titre de dépens.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Brigitte BABEL La présidente Florence KRAUSKOPF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