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A/1484/2001 vom 29. Januar 2004</w:t>
      </w:r>
    </w:p>
    <w:p>
      <w:r>
        <w:t>GE Cour de justice, 2004-01-29, FR</w:t>
      </w:r>
    </w:p>
    <w:p>
      <w:r>
        <w:rPr>
          <w:b/>
        </w:rPr>
        <w:t xml:space="preserve">Quelle: </w:t>
      </w:r>
      <w:r>
        <w:t>https://mcp.opencaselaw.ch/entscheid/ge_gerichte_A_1484_2001</w:t>
      </w:r>
    </w:p>
    <w:p>
      <w:r>
        <w:t>FR: GE_GERICHTE A/1484/2001 du 29 janvier 2004</w:t>
      </w:r>
    </w:p>
    <w:p>
      <w:r>
        <w:t>IT: GE_GERICHTE A/1484/2001 del 29 gennaio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29.01.2004 A/1484/2001</w:t>
      </w:r>
    </w:p>
    <w:p>
      <w:r>
        <w:t>A/1484/2001 ATAS/41/2004 du 29.01.2004 ( AF ) , SANS OBJET RÉPUBLIQUE ET CANTON DE GENÈVE POUVOIR JUDICIAIRE A/1484/2001 ATAS/41/2004 ARRÊT DU TRIBUNAL CANTONAL DES ASSURANCES SOCIALES du 29 janvier 2004 3 ème Chambre En la cause Monsieur S__________ recourant contre SERVICE CANTONAL DES ALLOCATIONS FAMILIALES Case postale 360, 1211 Genève 29 intimé Vu la décision rendue par le Service cantonal d'allocations familiales (ci-après le SCAF) en date du 22 janvier 2001 ; Vu le recours interjeté le 24 janvier 2001 par Monsieur S__________ ; Vu les pièces au dossier ; Vu l’audience de ce jour ; Vu l’accord intervenu entre les parties ; * * * PAR CES MOTIFS, LE TRIBUNAL CANTONAL DES ASSURANCES SOCIALES : Statuant d’accord entre les parties Prend acte que Monsieur S__________ consent au versement des allocations familiales dues à titre rétroactif, en mains de ses enfants majeurs et, pour ce qui concerne l’enfant mineur, à Madame S__________ ; Donne acte au Service cantonal d'allocations familiales de son engagement à verser le montant des allocations dues à titre rétroactif aux enfants majeurs directement en mains de ces derniers, et, pour ce qui concerne l’enfant mineur, à Madame S__________ ; L’y condamne en tant que de besoin ; Raye la cause du rôle. La greffière : Janine BOFFI La présidente : Karine STECK Le présent arrêt est communiqué pour notification aux parties ainsi qu'à l'Office fédéral des assurances sociales et à Madame S__________ en tant que co-intéressée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