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A/1471/2011 vom 22. August 2011</w:t>
      </w:r>
    </w:p>
    <w:p>
      <w:r>
        <w:t>GE Cour de justice, 2011-08-22, FR</w:t>
      </w:r>
    </w:p>
    <w:p>
      <w:r>
        <w:rPr>
          <w:b/>
        </w:rPr>
        <w:t xml:space="preserve">Quelle: </w:t>
      </w:r>
      <w:r>
        <w:t>https://mcp.opencaselaw.ch/entscheid/ge_gerichte_A_1471_2011</w:t>
      </w:r>
    </w:p>
    <w:p>
      <w:r>
        <w:t>FR: GE_GERICHTE A/1471/2011 du 22 août 2011</w:t>
      </w:r>
    </w:p>
    <w:p>
      <w:r>
        <w:t>IT: GE_GERICHTE A/1471/2011 del 22 agosto 2011</w:t>
      </w:r>
    </w:p>
    <w:p>
      <w:pPr>
        <w:pStyle w:val="Heading2"/>
      </w:pPr>
      <w:r>
        <w:t>Regeste</w:t>
      </w:r>
    </w:p>
    <w:p>
      <w:r>
        <w:t>Irrecevable. Pas de pouvoir de représenter. Pas de légitimation active. | Recours interjeté par M. DANISON au TF le 22 août 2011 ( | LP.27 ; LP.33.4 ; LP.278.1 ; LaLP.9.1 ; 9.2</w:t>
      </w:r>
    </w:p>
    <w:p>
      <w:pPr>
        <w:pStyle w:val="Heading2"/>
      </w:pPr>
      <w:r>
        <w:t>Erwägungen</w:t>
      </w:r>
    </w:p>
    <w:p>
      <w:r>
        <w:rPr>
          <w:b/>
        </w:rPr>
        <w:t>E. 10</w:t>
      </w:r>
    </w:p>
    <w:p>
      <w:r>
        <w:t>xxxx50 T, 10 xxxx51 S établis à l'encontre de la société B______ SA par l'Office des poursuites. Siégeant : Madame Valérie LAEMMEL-JUILLARD, présidente ; Madame Marilyn NAHMANI et Monsieur Christian CHAVAZ, juges assesseur(e)s ; Madame Véronique PISCETTA, greffière. La présidente : Valérie LAEMMEL-JUILLARD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