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A/1470/2016 vom 30. Juni 2016</w:t>
      </w:r>
    </w:p>
    <w:p>
      <w:r>
        <w:t>GE Cour de justice, 2016-06-30, FR</w:t>
      </w:r>
    </w:p>
    <w:p>
      <w:r>
        <w:rPr>
          <w:b/>
        </w:rPr>
        <w:t xml:space="preserve">Quelle: </w:t>
      </w:r>
      <w:r>
        <w:t>https://mcp.opencaselaw.ch/entscheid/ge_gerichte_A_1470_2016</w:t>
      </w:r>
    </w:p>
    <w:p>
      <w:r>
        <w:t>FR: GE_GERICHTE A/1470/2016 du 30 juin 2016</w:t>
      </w:r>
    </w:p>
    <w:p>
      <w:r>
        <w:t>IT: GE_GERICHTE A/1470/2016 del 30 giugno 2016</w:t>
      </w:r>
    </w:p>
    <w:p>
      <w:pPr>
        <w:pStyle w:val="Heading2"/>
      </w:pPr>
      <w:r>
        <w:t>Regeste</w:t>
      </w:r>
    </w:p>
    <w:p>
      <w:r>
        <w:t>RETINJ; DENJUS; REQPTE | LP.69; LP.71</w:t>
      </w:r>
    </w:p>
    <w:p>
      <w:pPr>
        <w:pStyle w:val="Heading2"/>
      </w:pPr>
      <w:r>
        <w:t>Volltext</w:t>
      </w:r>
    </w:p>
    <w:p>
      <w:r>
        <w:t>Genève Cour de Justice (Cour civile) Chambre de surveillance en matière de poursuite et faillites 30.06.2016 A/1470/2016</w:t>
      </w:r>
    </w:p>
    <w:p>
      <w:r>
        <w:t>RETINJ; DENJUS; REQPTE | LP.69; LP.71</w:t>
      </w:r>
    </w:p>
    <w:p>
      <w:r>
        <w:t>A/1470/2016 DCSO/205/2016 du 30.06.2016 ( PLAINT ) , SANS OBJET Descripteurs : RETINJ; DENJUS; REQPTE Normes : LP.69; LP.71 En fait En droit Par ces motifs RÉPUBLIQUE ET CANTON DE GENÈVE POUVOIR JUDICIAIRE A/1470/2016/-CS DCSO/205/16 DECISION DE LA COUR DE JUSTICE Chambre de surveillance des Offices des poursuites et faillites DU JEUDI 30 JUIN 2016 Plainte 17 LP (A/1557/2016-CS) formée en date du 9 mai 2016 par A______ . * * * * * Décision communiquée par courrier A à l'Office concerné et par pli recommandé du greffier du 4 juillet 2016 à : - A______ - Office des poursuites . - M. Philippe DUFEY, Préposé . EN FAIT A. Le 9 février 2016, l'Office des poursuites (ci-après : l'Office) a enregistré une réquisition de poursuite dirigée par A______ (ci-après : le créancier) à l’encontre de B______ (ci-après : la débitrice) en recouvrement de 600 fr., en application d’un jugement prononcé par le Tribunal de première instance le 15 janvier 2016 ( JTPI/524/2016 ) dans la cause C/20239/2015.![endif]&gt;![if&gt; B. a. Par acte posté le 9 mai 2016, le créancier s’est plaint du retard de l’Office à notifier un commandement de payer dans le cadre de la poursuite susmentionnée requise.![endif]&gt;![if&gt; Il a notamment exigé qu’une procédure de poursuite contre sa débitrice soit exécutée. Plaidant en personne, il a en outre fait état d’un certain nombre d’infractions pénales dont il ressort implicitement de sa plainte qu’elles auraient été commises par l’Office. b. Dans son rapport du 24 mai 2016, l'Office a admis avoir tardé, de manière injustifiée, dans le traitement de la réquisition de poursuite reçue du plaignant le 9 février 2016. Il a toutefois dit avoir corrigé son erreur en éditant, le 19 mai 2016, un commandement de payer, poursuite numéro 16 xxxx91 J, cet acte de poursuite étant en cours de notification. Interpellé par la suite par la Chambre de surveillance, l’Office lui a encore transmis copie de ce commandement de payer, de la teneur duquel il ressort qu’il a effectivement été notifié le 24 mai 2016 en mains de B______ elle-même. c. Cette dernière n’a pas été invitée à déposer des observations au sujet de la présente plainte.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retard injustifié peut être formée en tout temps (art. 17 al. 3 LP). En tant que créancier poursuivant, le plaignant a qualité pour se plaindre d’un retard injustifié dans le traitement de sa réquisition de continuer la poursuite en cause. Sa plainte satisfait aux exigences de forme et de contenu prescrites par la loi (art. 9 al. 1 et 2 LaLP). Elle est donc recevable. 2 .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 refusé de prendre une mesure dont il était légalement tenu, à réception de la réquisition de poursuite litigieuse,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la réquisition ayant donné lieu à la poursuite n° 16 xxxx91 J a été reçue le 9 février 2016 par l’Office, lequel n’a édité le commandement de payer correspondant que le 19 mai 2016, soit trois mois et 10 jours plus tard. Un tel délai est à l'évidence constitutif d’un retard injustifié de l’Office, lequel n’a pas traité la réquisition de poursuite précitée avec la diligence requise par la loi, laquelle ne laisse pas place à une surcharge de travail dudit Office, même réelle, pour justifier une quelconque violation du principe de célérité applicable en la matière par cet Office. Cela étant, le commandement de payer précité ayant été effectivement notifié à la débitrice le 24 mai 2016 par ledit Office, il apparaît que la présente plainte est devenue sans objet en cours de procédure, en tant qu'elle avait pour objectif qu'une poursuite soit effectivement engagée à l’encontre de ladite débitrice, ce qui a été le cas. La présente cause A/1470/2016 sera par conséquent rayée du rôle pour ce motif. 3. En application de l’art. 62 al. 2 OELP, il n’est alloué aucuns frais ni dépens dans la procédure de plainte au sens de l'art. 17 LP. * * * * * PAR CES MOTIFS, La Chambre de surveillance : A la forme : Déclare recevable la plainte pour retard injustifié formée le 9 mai 2016 par A______ dans le cadre de sa réquisition de poursuite à l’encontre de B______, reçue par l’Office le 9 février 2016. Au fond : Constate que cette plainte est devenue sans objet en cours de procédure. Dit par conséquent que la cause A/1470/2016 est rayée du rôle. Transmet la présente décision, pour information, au Préposé de l’Office des poursuites. Siégeant : Madame Valérie LAEMMEL-JUILLARD, présidente; Monsieur Frédéric HENSLER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