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A/1470/2015 vom 6. Juli 2015</w:t>
      </w:r>
    </w:p>
    <w:p>
      <w:r>
        <w:t>GE Cour de justice, 2015-07-06, FR</w:t>
      </w:r>
    </w:p>
    <w:p>
      <w:r>
        <w:rPr>
          <w:b/>
        </w:rPr>
        <w:t xml:space="preserve">Quelle: </w:t>
      </w:r>
      <w:r>
        <w:t>https://mcp.opencaselaw.ch/entscheid/ge_gerichte_A_1470_2015</w:t>
      </w:r>
    </w:p>
    <w:p>
      <w:r>
        <w:t>FR: GE_GERICHTE A/1470/2015 du 6 juillet 2015</w:t>
      </w:r>
    </w:p>
    <w:p>
      <w:r>
        <w:t>IT: GE_GERICHTE A/1470/2015 del 6 luglio 2015</w:t>
      </w:r>
    </w:p>
    <w:p>
      <w:pPr>
        <w:pStyle w:val="Heading2"/>
      </w:pPr>
      <w:r>
        <w:t>Volltext</w:t>
      </w:r>
    </w:p>
    <w:p>
      <w:r>
        <w:t>Genève Cour de justice (Cour de droit public) Chambre des assurances sociales 06.07.2015 A/1470/2015</w:t>
      </w:r>
    </w:p>
    <w:p>
      <w:r>
        <w:t>A/1470/2015 ATAS/543/2015 du 06.07.2015 ( CHOMAG ) , RETIRE Par ces motifs rÉpublique et canton de genÈve POUVOIR JUDICIAIRE A/1470/2015 ATAS/543/2015 COUR DE JUSTICE Chambre des assurances sociales Arrêt du 6 juillet 2015 10 ème Chambre En la cause Madame A______, domiciliée aux AVANCHETS recourante contre OFFICE CANTONAL DE L'EMPLOI, Service juridique, sis rue des Gares 16, GENEVE intimé Vu la décision sur opposition du 16 mars 2015 de l’office cantonal de l’emploi (ci-après : l’office ou l’intimé) prononçant une suspension d’une durée de 34 jours du droit à l’indemnité de Madame A______ (ci-après : l’assurée ou la recourante) pour ne pas avoir donné suite à une assignation d’emploi auprès de l’Association B______; Vu la décision sur opposition du 17 mars 2015 de l’office cantonal de l’emploi (ci-après : la caisse ou l’intimé) prononçant une suspension d’une durée de 41 jours du droit à l’indemnité de l’assurée pour ne pas avoir donné suite à une assignation d’emploi auprès de l’Association B______ ; Vu l’opposition formée contre ces deux décisions en date du 15 avril 2015 par l’assurée qui sollicitait préalablement la jonction des causes ; Vu la décision incidente de l’office du 27 avril 2015 rejetant la demande de jonction des causes ; Vu le recours interjeté par l’assurée contre ladite décision auprès de la chambre des assurances sociales de la Cour de justice ; Vu la réponse du 3 juin 2015 de l’intimé ; Vu l’audience de comparution personnelle des parties du 6 juillet 2015, lors de laquelle il a été expliqué à la recourante que la décision objet du recours ne porte que sur la demande préalable de jonction des causes, laquelle n’est pas possible s’agissant de deux décisions distinctes portant sur des états de faits distincts ; Vu que la recourante, après avoir reçu ces explications, a déclaré retirer son recours ; Attendu que selon l’art. 89 al. 1 de la loi sur la procédure administrative, du 12 septembre 1985 (LPA ; RS E 5 10), le retrait du recours met fin à la procédure ; Qu’en l’espèce, le recours ayant été retiré, il convient d’en prendre acte et de rayer la cause du rôle. PAR CES MOTIFS, LA CHAMBRE DES ASSURANCES SOCIALES 1.        Prend acte du retrait du recours.![endif]&gt;![if&gt; 2.        Raye la cause du rôle.![endif]&gt;![if&gt; La greffière : Florence SCHMUTZ Le président :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