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A/1464/2014 vom 30. Juli 2014</w:t>
      </w:r>
    </w:p>
    <w:p>
      <w:r>
        <w:t>GE Cour de justice, 2014-07-30, FR</w:t>
      </w:r>
    </w:p>
    <w:p>
      <w:r>
        <w:rPr>
          <w:b/>
        </w:rPr>
        <w:t xml:space="preserve">Quelle: </w:t>
      </w:r>
      <w:r>
        <w:t>https://mcp.opencaselaw.ch/entscheid/ge_gerichte_A_1464_2014</w:t>
      </w:r>
    </w:p>
    <w:p>
      <w:r>
        <w:t>FR: GE_GERICHTE A/1464/2014 du 30 juillet 2014</w:t>
      </w:r>
    </w:p>
    <w:p>
      <w:r>
        <w:t>IT: GE_GERICHTE A/1464/2014 del 30 luglio 2014</w:t>
      </w:r>
    </w:p>
    <w:p>
      <w:pPr>
        <w:pStyle w:val="Heading2"/>
      </w:pPr>
      <w:r>
        <w:t>Erwägungen</w:t>
      </w:r>
    </w:p>
    <w:p>
      <w:r>
        <w:rPr>
          <w:b/>
        </w:rPr>
        <w:t>E. 4</w:t>
      </w:r>
    </w:p>
    <w:p>
      <w:r>
        <w:t>ème Chambre En la cause FONDATION COLLECTIVE VITA, c/o Zurich Compagnie d'Assurances sur la vie, sise Austrasse 46, ZÜRICH demanderesse contre A______ SÀRL, sise à GENEVE défenderesse EN FAIT 1.        Par contrat n° 1______ du 28 décembre 2011, A______ Sàrl (ci-après l’employeur ou le défendeur) a adhéré au plan de prévoyance de la Fondation collective Vita, Zurich (ci-après la Fondation ou la demanderesse) pour l’ensemble de son personnel, dès le 1 er janvier 2012. ![endif]&gt;![if&gt; 2.        L’employeur ne s’étant pas acquitté du solde des cotisations de prévoyance échues pour l’année 2012, la Fondation lui a notifié trois sommations en date des 24 mars 2013, portant sur un montant de CHF 3'859,87, 25 avril 2013 et 19 mai 2013 portant sur le montant de CHF 4'259,87. ![endif]&gt;![if&gt; 3.        Le 2 août 2013, la Fondation a informé l’employeur qu’au vu des sommations demeurées vaines, elle se voyait contrainte de se départir du contrat d’adhésion à compter du 31 juillet 2013. ![endif]&gt;![if&gt; 4.        Le 17 octobre 2013, la Fondation a adressé à l’employeur le décompte final arrêté au 31 juillet 2013, faisant état d’un montant restant dû de CHF 19'801,62, frais de sommation, de résiliation et intérêts moratoires inclus. L’employeur était invité à s’acquitter du montant précité d’ici au 1 er novembre 2013 au plus tard. ![endif]&gt;![if&gt; 5.        Le 7 janvier 2014, sur réquisition de la Fondation, l'office des poursuites et des faillites (ci-après l'Office) a notifié un commandement de payer N° 2______ à l'employeur pour un montant de CHF 19'053,95, avec intérêts à 5% dès le 2 novembre 2013. Ce montant correspondait au solde de cotisations et à la prime de prestation de libre passage due suite à la résiliation du contrat au 31 juillet 2013. En sus, étaient réclamés CHF 823,05 d’intérêts au 1 er novembre 2013 et CHF 300 de frais de poursuite. Le débiteur a fait opposition au commandement de payer le 3 mars 2014.![endif]&gt;![if&gt; 6.        Le 23 mai 2014, la Fondation a saisi la chambre des assurances sociales de la Cour de justice d'une demande en reconnaissance de droit, qui écarte expressément l'opposition de l’employeur. La demanderesse a conclu à la condamnation de l'employeur au paiement de CHF 19'053,95, plus intérêts à 5% dès le 2.22 ( recte : 11) 2013, ainsi qu'au paiement de CHF 823.05 d’intérêts au 1 er novembre 2013, frais de poursuite en sus. La demanderesse a requis la mainlevée de l’opposition faite au commandement de payer poursuite no 2______.![endif]&gt;![if&gt; 7.        Invité à se déterminer d'ici au 20 juin 2014, le défendeur n’a pas répondu.![endif]&gt;![if&gt; 8.        Sur quoi, la cause a été gardée à juger.![endif]&gt;![if&gt; EN DROIT 1.        a) Conformément à l'art. 134 al. 1 let. b de la loi sur l'organisation judiciaire, du 26 septembre 2010 (LOJ; RS E 2 05) en vigueur dès le 1 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civil).![endif]&gt;![if&gt; b) L’ouverture de l’action prévue à l’art. 73 al. 1 LPP n’est soumise, comme telle, à l’observation d’aucun délai (SPIRA, Le contentieux des assurances sociales fédérales et la procédure cantonale, Recueil de jurisprudence neuchâteloise, 1984, p. 19; SCHWARZENBACH-HANHART, Die Rechtspflege nach dem BVG, SZS 1983, p. 182). Le for de l’action est au siège ou domicile suisse du défendeur ou au lieu de l’exploitation dans laquelle l’assuré a été engagé (art. 73 al. 3 LPP). En l’espèce, le lieu d’exploitation du défendeur se trouve à Genève. La compétence ratione materiae et loci de la chambre de céans est ainsi établie. 2.        Le litige comporte une demande en condamnation au paiement des cotisations échues ainsi qu'une demande en mainlevée de l'opposition faite au commandement de payer.![endif]&gt;![if&gt; 3.        La loi fédérale sur la prévoyance professionnelle vieillesse, survivants et invalidité, du 25 juin 1982 (LPP; RS 831.40) institue un régime d'assurance obligatoire des salariés (art. 2 al. 1 LPP).![endif]&gt;![if&gt; Selon l'art. 11 al. 1 LPP, tout employeur occupant des salariés soumis à l'assurance obligatoire doit être affilié à une institution de prévoyance inscrite dans le registre de la prévoyance professionnelle.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4.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5.        En l'espèce, le défendeur était affilié auprès de la demanderesse pour la prévoyance professionnelle obligatoire.![endif]&gt;![if&gt; Il ressort de l'ensemble des pièces produites par la demanderesse que le défendeur est demeuré débiteur d'un montant de CHF 19'053,95 au 31 juillet 2013 correspondant aux cotisations des employés demeurées impayées ainsi que de la prime de prestations de libre passage due suite à la résiliation du contrat. En outre, la simple passivité du débiteur, celui-ci n'ayant réagi ni aux sommations de la Fondation, ni à celles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Quant aux autres frais dus par le défendeur (frais de sommation, de résiliation du contrat, de mise aux poursuites notamment), ils sont prévus au chiffre 17 du contrat d’adhésion ainsi que par le règlement sur les coûts annexé, dûment remis au défendeur lors de son affiliation. Pour tous ces motifs, il y a lieu d'admettre la demande et de prononcer la mainlevée définitive de l'opposition au commandement de payer. 6.        En ce qui concerne les frais et dépens de la cause, l'art. 73 al. 2 LPP précise que les cantons doivent prévoir une procédure simple, rapide et, en principe, gratuite. ![endif]&gt;![if&gt; L'art. 89H al. 1 de la loi sur la procédure administrative du 12 septembre 1985 (LPA; RS E 5 10) prévoit quant à lui que la procédure est gratuite pour les parties.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