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A/1454/2017 vom 12. April 2017</w:t>
      </w:r>
    </w:p>
    <w:p>
      <w:r>
        <w:t>GE Cour de justice, 2017-04-12, FR</w:t>
      </w:r>
    </w:p>
    <w:p>
      <w:r>
        <w:rPr>
          <w:b/>
        </w:rPr>
        <w:t xml:space="preserve">Quelle: </w:t>
      </w:r>
      <w:r>
        <w:t>https://mcp.opencaselaw.ch/entscheid/ge_gerichte_A_1454_2017</w:t>
      </w:r>
    </w:p>
    <w:p>
      <w:r>
        <w:t>FR: GE_GERICHTE A/1454/2017 du 12 avril 2017</w:t>
      </w:r>
    </w:p>
    <w:p>
      <w:r>
        <w:t>IT: GE_GERICHTE A/1454/2017 del 12 aprile 2017</w:t>
      </w:r>
    </w:p>
    <w:p>
      <w:pPr>
        <w:pStyle w:val="Heading2"/>
      </w:pPr>
      <w:r>
        <w:t>Regeste</w:t>
      </w:r>
    </w:p>
    <w:p>
      <w:r>
        <w:t>CDPNOT; REEXAM; NONLIE | LP.17.4</w:t>
      </w:r>
    </w:p>
    <w:p>
      <w:pPr>
        <w:pStyle w:val="Heading2"/>
      </w:pPr>
      <w:r>
        <w:t>Volltext</w:t>
      </w:r>
    </w:p>
    <w:p>
      <w:r>
        <w:t>Genève Cour de Justice (Cour civile) Chambre de surveillance en matière de poursuite et faillites 13.07.2017 A/1454/2017</w:t>
      </w:r>
    </w:p>
    <w:p>
      <w:r>
        <w:t>CDPNOT; REEXAM; NONLIE | LP.17.4</w:t>
      </w:r>
    </w:p>
    <w:p>
      <w:r>
        <w:t>A/1454/2017 DCSO/372/2017 du 13.07.2017 ( PLAINT ) , SANS OBJET Descripteurs : CDPNOT; REEXAM; NONLIE Normes : LP.17.4 En fait En droit Par ces motifs RÉPUBLIQUE ET CANTON DE GENÈVE POUVOIR JUDICIAIRE A/1454/2017-CS DCSO/372/17 DECISION DE LA COUR DE JUSTICE Chambre de surveillance des Offices des poursuites et faillites DU JEUDI 13 JUILLET 2017 Plainte 17 LP (A/1454/2017-CS) formée en date du 24 avril 2017 par A______ . * * * * * Décision communiquée par courrier A à l'Office concerné et par pli recommandé du greffier du 2 août 2017 à : - A______ - Office des poursuites . EN FAIT A. a. Le 7 février 2017, la A______ (ci-après : la banque) a remis à l'Office des poursuites (ci-après : l'Office) une réquisition de poursuite en réalisation de gage immobilier dirigée contre B______, débiteur, dont l'adresse genevoise était mentionnée dans cette réquisition de poursuite.![endif]&gt;![if&gt; b. Par décision du 12 avril 2017, l'Office a prononcé un non-lieu de notification du commandement de payer, poursuite n° 17 xxxx21 R, faisant suite à cette réquisition, ledit Office n'étant pas compétent ratione loci pour procéder à cette notification. Il a fait valoir que, selon l'enquête menée par la police, B______ n'était plus domicilié à Genève mais en Valais, où il gérait un restaurant sis au C______ à D______. B. a. Par acte expédié le 24 avril 2017 au greffe de la Chambre de surveillances des Offices des poursuites et des faillites (ci-après : la Chambre de surveillance), la banque a formé une plainte contre cette décision de l'Office précitée. ![endif]&gt;![if&gt; Elle a conclu à sa nullité, voire à son annulabilité, et à ce qu'il soit ordonné audit Office, compétant pour le faire, de procéder à la notification du commandement de payer au lieu de travail de B______, et, à défaut, par voie de publication. b. Dans ses observations du 9 mai 2017 au sujet de cette plainte, l'Office a admis que sa décision querellée procédait d'une erreur et que la procédure de notification du commandement de payer, poursuite n° 17 xxxx21 R, allait reprendre sans tarder. EN DROIT 1. La Chambre de surveillance est compétente pour statuer sur les plaintes formées en application de la LP (art. 13 LP ; art. 125 et 126 LOJ ; art. 6 al. 1 et 3 et 7 al. 1 LaLP) contre des mesures prises par l'Office qui ne peuvent être attaquées par la voie judiciaire (art. 17 al. 1 LP), telle une décision de non-lieu de notification. Formée dans le délai légal (art. 17 al. 2 LP) et répondant aux exigences de forme (art. 9 al. 1 LaLP et art. 65 al. 1 et 2 LPA applicable par renvoi de l'art. 9 al. 4 LaLP), la plainte est recevable. 2. A teneur de l’art. 17 al. 4 LP, l’Office peut, jusqu’à l’envoi de sa réponse à la plainte, procéder à un nouvel examen de la décision attaquée. S’il prend une nouvelle mesure, il la notifie sans délai aux parties et en donne connaissance à la Chambre de surveillance. En l'espèce, l'Office, dans le délai imparti pour le dépôt de ses observations au sujet de la présente plainte, a admis avoir rendu à tort la décision querellée de non-lieu de notification du commandement de payer, poursuite n° 17 xxxx21 R, dont la procédure de notification allait reprendre rapidement. Il a ainsi été fait droit aux conclusions de la plaignante, de sorte qu'il y a lieu de constater que la présente cause A/1454/2017 est devenue sans objet en cours de procédure et qu'elle doit être rayée du rôle. 3. La procédure de plainte est gratuite (art. 20a al. 2 ch. 5 LP; art. 61 al. 2 let. a OELP). * * * * * PAR CES MOTIFS, La Chambre de surveillance : A la forme : Déclare recevable la plainte formée le 24 avril 2017 par A______ contre la décision de non-lieu de notification prononcée par l'Office des poursuites le 12 avril 2017 dans le cadre de la poursuite en réalisation de gage n° 17 xxxx21 R dirigée à l'encontre de B______. Au fond : Constate que cette plainte est devenue sans objet en cours de procédure. Raye par conséquent la cause A/1454/2017 du rôle. Siégeant : Madame Valérie LAEMMEL-JUILLARD, présidente; Messieurs Michel BERTSCHY et Eric DE PREUX,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