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A/1451/2019 vom 10. Dezember 2019</w:t>
      </w:r>
    </w:p>
    <w:p>
      <w:r>
        <w:t>GE Cour de justice, 2019-12-10, FR</w:t>
      </w:r>
    </w:p>
    <w:p>
      <w:r>
        <w:rPr>
          <w:b/>
        </w:rPr>
        <w:t xml:space="preserve">Quelle: </w:t>
      </w:r>
      <w:r>
        <w:t>https://mcp.opencaselaw.ch/entscheid/ge_gerichte_A_1451_2019</w:t>
      </w:r>
    </w:p>
    <w:p>
      <w:r>
        <w:t>FR: GE_GERICHTE A/1451/2019 du 10 décembre 2019</w:t>
      </w:r>
    </w:p>
    <w:p>
      <w:r>
        <w:t>IT: GE_GERICHTE A/1451/2019 del 10 dicembre 2019</w:t>
      </w:r>
    </w:p>
    <w:p>
      <w:pPr>
        <w:pStyle w:val="Heading2"/>
      </w:pPr>
      <w:r>
        <w:t>Erwägungen</w:t>
      </w:r>
    </w:p>
    <w:p>
      <w:r>
        <w:rPr>
          <w:b/>
        </w:rPr>
        <w:t>E. 000000</w:t>
      </w:r>
    </w:p>
    <w:p>
      <w:r>
        <w:t>rÉpublique et canton de genÈve POUVOIR JUDICIAIRE A/1451/2019 ATAS/1142/2019 COUR DE JUSTICE Chambre des assurances sociales Arrêt du 10 décembre 2019</w:t>
      </w:r>
    </w:p>
    <w:p>
      <w:r>
        <w:rPr>
          <w:b/>
        </w:rPr>
        <w:t>E. 9</w:t>
      </w:r>
    </w:p>
    <w:p>
      <w:r>
        <w:t>ème Chambre En la cause Madame A______, domiciliée à PETIT-LANCY recourante contre SERVICE DES PRESTATIONS COMPLÉMENTAIRES, sis route de Chêne 54, GENÈVE intimé EN FAIT 1.        Madame A______ (ci-après : la bénéficiaire), née le ______ 1943, veuve, est bénéficiaire de prestations complémentaires fédérales et cantonales. 2.        Dans sa demande de prestations complémentaires du 1 er mai 2005, la bénéficiaire a mentionné un loyer mensuel de CHF 630.- et des charges locatives de CHF 100.-. 3.        Le 17 juillet 2017, le service des prestations complémentaires (ci-après : SPC) a obtenu copie d'un avis de majoration de loyer du 19 mai 2016, mentionnant un loyer inchangé et des charges locatives annuelles de CHF 1'920.- (CHF 160.- par mois) dès le 1 er juillet 2016. 4.        Par décision du 13 septembre 2017, le SPC a recalculé le droit aux prestations de la bénéficiaire. Tenant compte d'un loyer net de CHF 7'560.- et de charges locatives de CHF 1'920.-, il a fixé le montant des prestations complémentaires fédérales et cantonales mensuelles de la bénéficiaire à CHF 153.- dès le 1 er octobre 2017 et conclu à un solde en sa faveur de CHF 180.- correspondant aux prestations complémentaires fédérales et cantonales versées en trop du 1 er juillet 2017 au 30 septembre 2017. 5.        Le 18 octobre 2018, le SPC a entamé une procédure de révision périodique du dossier de la bénéficiaire. Dans le cadre de cette procédure, l'intéressée a notamment transmis au SPC le bulletin de versement afférant au loyer pour le mois de novembre 2018, d'où il ressort que l'intéressée a versé CHF 630.- à titre de loyer et CHF 100.- à titre de charges locatives. 6.        Par décision du 8 janvier 2019, le SPC a recalculé le droit aux prestations suite à la révision du dossier. Il a fixé le montant des prestations complémentaires fédérales et cantonales mensuelles de la bénéficiaire à CHF 96.- dès le 1 er février 2019, en prenant en considération, à titre de loyer, le montant de CHF 7'560.- et, de charges locatives, celui de CHF 1'200.-. Il a également requis la restitution de la somme de CHF 180.- pour la période du 1 er novembre 2018 au 31 janvier 2019. 7.        Le 18 janvier 2019, la bénéficiaire a fait opposition à la décision précitée, en mentionnant que, chaque fin d'année, elle subissait une augmentation des charges de son loyer, dont le SPC ne tenait pas compte dans ses calculs. Était joint à son courrier un décompte de charges locatives établi par l'agence immobilière Moser Vernet &amp; Cie pour la période du 1 er janvier 2017 au 31 décembre 2017, d'où il ressortait que le montant total des charges locatives s'élevait à CHF 1'669.55. 8.        Par décision du 2 avril 2019, le SPC a rejeté l'opposition formée par la bénéficiaire au motif que le bordereau de loyer du mois de novembre 2018 attestait de charges à hauteur de CHF 100.- en lieu et place des CHF 160.- figurant dans l'avis de majoration de loyer. Pour le surplus, le SPC a cité les directives concernant les prestations complémentaires à l'AVS et à l'AI (ci-après : DPC), selon lesquelles en en cas de présentation d'un décompte final des frais accessoires, ni paiement rétroactif, ni demande de restitution, ne peuvent être pris en compte dans le cadre de la prestation complémentaire annuelle (ch. 3235.02). Il a ainsi invité la bénéficiaire à solliciter une hausse des acomptes mensuels de son bailleur et à transmettre un nouvel avis de majoration au secteur de mutations du SPC. 9.        Par acte du 10 avril 2019, la bénéficiaire a recouru contre cette décision, en concluant à l'annulation de la décision entreprise. Elle a rappelé qu'elle devait payer des frais de chauffage supplémentaires à la fin de chaque année, ce qui revenait à une augmentation de ses charges. Elle ne pouvait pas rembourser les CHF 180.- réclamés par le SPC. 10.    Dans sa réponse du 2 mai 2019, le SPC a conclu au rejet du recours, se référant à la motivation de sa décision sur opposition. 11.    La chambre de céans a transmis cette écriture à la bénéficiaire.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 4.        Le litige porte sur la question de savoir si la recourante est tenue de restituer la somme de CHF 180.- à titre de prestations complémentaires fédérales et cantonales indûment perçues entre le 1 er novembre 2018 et le 31 janvier 2019, ainsi que sur le bien-fondé du calcul du droit aux prestations de l'intéressée dès le 1 er février 2019. 5.        Les prestations complémentaires tant fédérales que cantonales sont destinées à couvrir les besoins vitaux des personnes bénéficiaires de rente de l'AVS ou de l'AI, dont les dépenses ne sont pas couvertes par les ressources. Les prestations complémentaires fédérales sont destinées à couvrir la part des dépenses reconnues qui excède les revenus déterminants (art. 9 al. 1 LPC). Sur le plan cantonal, les prestations correspondent à la différence entre le revenu annuel déterminant et le revenu minimum d'aide sociale (art. 4 LPCC). a. Aux termes de l'art. 10 al. 1 let. b LPC, pour les personnes qui ne vivent pas en permanence ni pour une longue période dans un home ou dans un hôpital (personnes vivant à domicile), les dépenses reconnues comprennent le loyer d'un appartement et les frais accessoires y relatifs. En principe, seul le montant du loyer effectivement payé doit entrer en ligne de compte dans le calcul des prestations complémentaires (arrêts du Tribunal fédéral 8C_259/2008 du 11 août 2008 ; P 58/05 du 9 octobre 2006 consid. 6). Si un contrat de bail a été conclu entre le propriétaire de l'immeuble et l'assuré, et si le loyer brut convenu est effectivement payé, ce loyer est déterminant pour le calcul de la prestation complémentaire annuelle, à moins qu'il n'apparaisse comme majoré de façon manifestement abusive (arrêts du Tribunal fédéral 9C_638/2009 du 12 juillet 2010 consid. 2 ; P 62/00 du 1 er juin 2001 consid. 3a). b. S'agissant en revanche des charges locatives, l'art. 10 al. 1 let. b LPC, 2 ème phrase, prévoit qu'en cas de présentation d'un décompte final des frais accessoires, ni demande de restitution, ni paiement rétroactif ne peuvent être pris en considération. Cette règle peut être à l'avantage du locataire ou à son détriment suivant que le solde du décompte final est positif ou négatif. C'est la raison pour laquelle il peut être conseillé aux bénéficiaires de prestations complémentaires de faire en sorte que les frais accessoires prévus par le contrat de bail soient plutôt élevés, pour ne pas être contraints de payer au besoin une partie par le biais du montant destiné à la couverture des besoins vitaux. Une modification légale qui consisterait, comme cela a souvent été proposé, à prendre en charge les frais effectifs, par exemple cas d'augmentation des frais de chauffage, n'a pas abouti à ce jour. L'argument est que cette manière de faire contraindrait les organes d'exécution des PC à traiter les décomptes finaux de frais accessoires comme les frais de maladie avec un surcroît administratif considérable à la clé. Elle impliquerait aussi l'obligation pour les bénéficiaires de ristourner aux organes d'exécution des PC les parts d'acomptes trop élevés qu'ils auraient le cas échéant versées. Ce sont donc les impératifs pratiques qui continuent de plaider en faveur du maintien de la solution adoptée à l'art. 10 al. 1 let. b LPC (Michel VALTERIO, Commentaire de la loi fédérale sur les prestations complémentaires à l'AVS et à l'AI, Bâle 2015, n. 36 ad art. 10 LPC ; cf. aussi arrêt du Tribunal fédéral 8C_741/2008 du 17 décembre 2008 ; Ralph JÖHL / Patricia USINGER-EGGER, Ergänzungsleistungen zur AHV/IV, in Ulrich MEYER [éd.], Sécurité sociale, 3 ème éd. 2016, n. 72 p. 1760s.). 6.        Aux termes de l'art. 25 al. 1 1 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 ère phrase LPCC prévoit que les prestations indûment touchées doivent être restituées. Selon la jurisprudence, cela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134 consid. 2c ; ATF 169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 SVR 1995 IV n° 58 p. 165).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8.        En l'occurrence, il ressort de l'avis de majoration de loyer du 19 mai 2016 que, depuis le 1 er juillet 2016, les frais accessoires de la recourante s'élèvent à CHF 1'920.-, soit CHF 160.- par mois, en lieu et place des CHF 1'200.- (soit CHF 100.- par mois) prévus jusqu'à cette date. Ce document, transmis par la recourante à l'intimé le 17 juillet 2017, a entraîné une augmentation des prestations complémentaires de l'intéressée à compter du 1 er juillet 2017. Le 8 janvier 2019, se fondant sur un acompte mensuel du mois de novembre 2018, d'où il ressort que la recourante a versé des charges locatives à hauteur de CHF 100.-, l'intimé a réduit le montant des prestations complémentaires de l'intéressée à compter du 1 er novembre 2018, invitant la recourante à solliciter une hausse de ses acomptes mensuels auprès de son bailleur. Cette manière de procéder ne saurait être admise. Il est vrai que, comme le relève l'intimé, la réglementation en vigueur pour la prise en charge des dépenses dans le calcul des prestations complémentaires tient en principe compte des acomptes des charges locatives. Elle ne permet, en particulier, pas de se référer au décompte final des frais accessoires, soit les charges effectivement versées par le locataire. C'est la raison pour laquelle il est conseillé aux bénéficiaires de prestations complémentaires de faire en sorte que les frais accessoires prévus par le contrat de bail soient plutôt élevés, pour ne pas être contraints de payer au besoin une partie par le biais du montant destiné à la couverture. Cette manière de faire a été voulue par le législateur afin d'éviter un surcroît administratif considérable (cf. supra consid. 4b). Cependant, contrairement à ce que semble retenir l'intimé, les acomptes des charges locatives ne sauraient servir de référence que dans la mesure où leur montant correspond à celui qui figure dans le contrat de bail et/ou l'avis de majoration. Or, dans le cas présent, l'avis de majoration fixe le montant des frais accessoires à CHF 160.- par mois. C'est ainsi sur la base de ce document que l'intimé devait se fonder pour calculer le montant des prestations complémentaires. Partant, en tenant compte du montant de CHF 100.- figurant dans l'acompte mensuel du mois de novembre 2018 en lieu et place de l'avis de majoration dûment transmis à l'intimé, ce dernier a violé l'art. 10 al. 1 let. b LPC. Le montant prévu dans l'avis de majoration (CHF 160.- par mois) est certes supérieur à celui figurant dans le décompte final des frais accessoires pour l'année 2017 (CHF 139.- par mois). Or, ce résultat - favorable à la bénéficiaire - n'est autre que la conséquence directe de la réglementation voulue par le législateur. 9.        Partant, le recours est admis et la décision litigieuse annulée. La recourante n'étant pas représentée, elle n'a pas droit à des dépens (art. 61 let. g LPGA). Pour le surplus, la procédure est gratuite (art. 61 let. a LPGA et art. 89H al. 1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