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A/1440/2017 vom 29. August 2017</w:t>
      </w:r>
    </w:p>
    <w:p>
      <w:r>
        <w:t>GE Cour de justice, 2017-08-29, FR</w:t>
      </w:r>
    </w:p>
    <w:p>
      <w:r>
        <w:rPr>
          <w:b/>
        </w:rPr>
        <w:t xml:space="preserve">Quelle: </w:t>
      </w:r>
      <w:r>
        <w:t>https://mcp.opencaselaw.ch/entscheid/ge_gerichte_A_1440_2017</w:t>
      </w:r>
    </w:p>
    <w:p>
      <w:r>
        <w:t>FR: GE_GERICHTE A/1440/2017 du 29 août 2017</w:t>
      </w:r>
    </w:p>
    <w:p>
      <w:r>
        <w:t>IT: GE_GERICHTE A/1440/2017 del 29 agosto 2017</w:t>
      </w:r>
    </w:p>
    <w:p>
      <w:pPr>
        <w:pStyle w:val="Heading2"/>
      </w:pPr>
      <w:r>
        <w:t>Volltext</w:t>
      </w:r>
    </w:p>
    <w:p>
      <w:r>
        <w:t>Genève Cour de justice (Cour de droit public) Chambre administrative 29.08.2017 A/1440/2017</w:t>
      </w:r>
    </w:p>
    <w:p>
      <w:r>
        <w:t>A/1440/2017 ATA/1247/2017 du 29.08.2017 ( ANIM ) , IRRECEVABLE RÉPUBLIQUE ET CANTON DE GENÈVE POUVOIR JUDICIAIRE A/1440/2017 - ANIM " ATA/1247/2017 ![endif]--&gt; COUR DE JUSTICE Chambre administrative Décision du 29 août 2017 dans la cause Madame A______ contre SERVICE DE LA CONSOMMATION ET DES AFFAIRES VÉTÉRINAIRES Considérant : que, le 21 avril 2017, Madame A______ a formé un recours auprès de la chambre administrative de la Cour de justice (ci-après : la chambre administrative) contre la décision du 10 mars 2017 du service de la consommation et des affaires vétérinaires ; que par lettre datée du 24 avril 2017, envoyée sous pli simple, la chambre de céans a invité la recourant à s'acquitter d'une avance de frais d'un montant de CHF 500.- dans un délai échéant le 24 mai 2017, sous peine d'irrecevabilité de son recours (art. 86 al. 2 de la loi sur la procédure administrative du 12 septembre 1985 - LPA - E 5 10) ; que ledit courrier a été retourné à la chambre administrative par La Poste, la recourante étant introuvable à l’adresse indiquée, celle-ci étant erronée ; que le courrier lui a été renvoyé, sous pli simple, à une nouvelle adresse ; que sans nouvelles de sa part, un rappel lui a été adressé le 7 juillet 2017 par plis simple et recommandé, avec un ultime délai au 22 juillet 2017, pour s'acquitter de l'avance de frais et qu'à défaut, le recours serait déclaré irrecevable ; que le courrier recommandé a été retourné à la chambre administrative avec la mention « introuvable à cette adresse », le pli simple n’étant pas revenu en retour ; que par courrier du 18 juillet 2017, la chambre administrative, après avoir obtenu l’adresse exacte de la recourante lors d’un entretien téléphonique avec cette dernière, a renvoyé tous les courriers qu’elle n’avait pas reçus à cette adresse et lui a impartit un ultime délai au 15 août 2017 pour s’acquitter de l’avance de frais et qu'à défaut, le recours serait déclaré irrecevable ; que cet envoi a été retourné à la chambre administrative avec la mention « introuvable à cette adresse » ; qu’en date du 20 juillet 2017, lors d’une conversation téléphonique avec le greffe de la chambre administrative, la recourante s’est engagée à venir retirer au guichet tous les courriers qui ne lui étaient pas parvenus et elle a été rendue attentive au délai fixé au 15 août 2017 pour s’acquitter de l’avance de frais sous peine d’irrecevabilité ; qu'à ce jour, la recourante ne s’est pas présentée à la chambre administrative et n'a dès lors pas non plus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21 avril 2017 par Madame A______ contre la décision du 10 mars 2017 prise par du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service de la consommation et des affaires vétérinaires.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