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A/1431/2006 vom 13. Juni 2006</w:t>
      </w:r>
    </w:p>
    <w:p>
      <w:r>
        <w:t>GE Cour de justice, 2006-06-13, FR</w:t>
      </w:r>
    </w:p>
    <w:p>
      <w:r>
        <w:rPr>
          <w:b/>
        </w:rPr>
        <w:t xml:space="preserve">Quelle: </w:t>
      </w:r>
      <w:r>
        <w:t>https://mcp.opencaselaw.ch/entscheid/ge_gerichte_A_1431_2006</w:t>
      </w:r>
    </w:p>
    <w:p>
      <w:r>
        <w:t>FR: GE_GERICHTE A/1431/2006 du 13 juin 2006</w:t>
      </w:r>
    </w:p>
    <w:p>
      <w:r>
        <w:t>IT: GE_GERICHTE A/1431/2006 del 13 giugno 2006</w:t>
      </w:r>
    </w:p>
    <w:p>
      <w:pPr>
        <w:pStyle w:val="Heading2"/>
      </w:pPr>
      <w:r>
        <w:t>Volltext</w:t>
      </w:r>
    </w:p>
    <w:p>
      <w:r>
        <w:t>Genève Cour de justice (Cour de droit public) Chambre des assurances sociales 13.06.2006 A/1431/2006</w:t>
      </w:r>
    </w:p>
    <w:p>
      <w:r>
        <w:t>A/1431/2006 ATAS/547/2006 du 13.06.2006 ( CHOMAG ) , ACCORD RÉPUBLIQUE ET CANTON DE GENÈVE POUVOIR JUDICIAIRE A/1431/2006 ATAS/547/2006 ARRET DU TRIBUNAL CANTONAL DES ASSURANCES SOCIALES Chambre 2 du 13 juin 2006 En la cause Madame K_________, domiciliée GENEVE recourante contre OFFICE CANTONAL DE L'EMPLOI, Groupe réclamations, route de Meyrin 49 à Genève Intimé Vu le recours, la réponse et les pièces au dossier; Attendu qu'une suspension du droit à l'indemnité a été infligée à la recourante pour manquement à un entretien de conseil du 6 février 2006, la recourante ayant fourni excuses et explications le lendemain; Vu l’audience de ce jour; Vu l’accord intervenu entre les parties à cette occasion; Qu'il est apparu, en effet, que la sanction a été notifiée le jour même du rendez-vous manqué, ce qui n'est pas conforme aux directives internes qui prévoient un délai de 24h minimum voire 48h, de façon à permettre aux assurés de s'expliquer et de s'excuser; Que par ailleurs l'OCE a confirmé que la recourante assure deux emplois en gains intermédiaires de façon régulière et que son comportement général a toujours été très bon; Que pour ces motifs, l'OCE a déclaré être d'accord d'annuler purement et simplement la sanction; Qu'il convient de lui en donner acte, ce qui met fin au litige. *** PAR CES MOTIFS, LE TRIBUNAL CANTONAL DES ASSURANCES SOCIALES Statuant d’accord entre les parties (conformément à l’art. 56 W LOJ) Donne acte à l' OFFICE CANTONAL DE L'EMPLOI de son accord d'annuler purement et simplement la sanction, soit les décisions des 6 février et 31 mars 2006;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