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A/139/2017 vom 16. März 2017</w:t>
      </w:r>
    </w:p>
    <w:p>
      <w:r>
        <w:t>GE Cour de justice, 2017-03-16, FR</w:t>
      </w:r>
    </w:p>
    <w:p>
      <w:r>
        <w:rPr>
          <w:b/>
        </w:rPr>
        <w:t xml:space="preserve">Quelle: </w:t>
      </w:r>
      <w:r>
        <w:t>https://mcp.opencaselaw.ch/entscheid/ge_gerichte_A_139_2017</w:t>
      </w:r>
    </w:p>
    <w:p>
      <w:r>
        <w:t>FR: GE_GERICHTE A/139/2017 du 16 mars 2017</w:t>
      </w:r>
    </w:p>
    <w:p>
      <w:r>
        <w:t>IT: GE_GERICHTE A/139/2017 del 16 marzo 2017</w:t>
      </w:r>
    </w:p>
    <w:p>
      <w:pPr>
        <w:pStyle w:val="Heading2"/>
      </w:pPr>
      <w:r>
        <w:t>Regeste</w:t>
      </w:r>
    </w:p>
    <w:p>
      <w:r>
        <w:t>SAISIE; RETINJ | LP.89</w:t>
      </w:r>
    </w:p>
    <w:p>
      <w:pPr>
        <w:pStyle w:val="Heading2"/>
      </w:pPr>
      <w:r>
        <w:t>Volltext</w:t>
      </w:r>
    </w:p>
    <w:p>
      <w:r>
        <w:t>Genève Cour de Justice (Cour civile) Chambre de surveillance en matière de poursuite et faillites 16.03.2017 A/139/2017</w:t>
      </w:r>
    </w:p>
    <w:p>
      <w:r>
        <w:t>SAISIE; RETINJ | LP.89</w:t>
      </w:r>
    </w:p>
    <w:p>
      <w:r>
        <w:t>A/139/2017 DCSO/101/2017 du 16.03.2017 ( PLAINT ) , ADMIS Descripteurs : SAISIE; RETINJ Normes : LP.89 En fait En droit Par ces motifs RÉPUBLIQUE ET CANTON DE GENÈVE POUVOIR JUDICIAIRE A/139/2017-CS DCSO/101/17 DECISION DE LA COUR DE JUSTICE Chambre de surveillance des Offices des poursuites et faillites DU JEUDI 16 MARS 2017 Plainte 17 LP (A/139/2017-CS) formée en date du 12 janvier 2017 par le CANTON DE BERNE . * * * * * Décision communiquée par courrier A à l'Office concerné et par pli recommandé du greffier du 16 mars 2017 à : - CANTON DE BERNE Betreibungsamt Bern-Mittelland Dienststelle Mittelland Poststrasse 25 3071 Ostermundigen Zust. - M. Philipp e DUFEY, Préposé . - Office des poursuites . EN FAIT A. a. Par délégation du 22 mars 2016, le CANTON DE BERNE (ci-après : le créancier), agissant par son Office des poursuites, a sollicité l’Office des poursuites de Genève (ci-après : l’Office) afin qu'il procède à une saisie au domicile genevois de A______ (ci-après : le débiteur), en exécution des poursuites n° 1______ et n° 2______ dirigées à son encontre par le créancier en recouvrement de créances fiscales.![endif]&gt;![if&gt; Cette délégation a été enregistrée le 14 juin 2016 par l'Office. b. Par courriers restés sans réponse des 29 août et 10 novembre 2016, ainsi que par de nombreux appels téléphoniques en octobre et en novembre 2016, tous restés également infructueux, le créancier a réclamé des informations au sujet de l'exécution de la délégation précitée, voire la remise d'un procès-verbal de saisie à l'encontre du débiteur en cause. B. a. En définitive, le créancier a expédié la présente plainte pour retard injustifié le 12 janvier 2017, à l’adresse de la présente Chambre de surveillance des Offices des poursuites et des faillites (ci-après : la Chambre de surveillance).![endif]&gt;![if&gt; b. Dans ses observations du 17 février 2017, requises par courrier de la Chambre de surveillance du 26 janvier 2017, l’Office a indiqué avoir expédié le lendemain, soit le 27 janvier 2017, au domicile du débiteur, un avis de saisie convoquant ce dernier le 9 février 2017 dans ses locaux aux fins d'exécuter cette saisie. Le débiteur ne s'étant pas présenté à cette date, un nouveau courrier lui a été envoyé le 13 février 2017, le sommant de se présenter à l'Office le 22 février 2017. c. Le débiteur n’a pas été invité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créancier, le plaignant a qualité pour se plaindre en tout temps d’un prétendu retard injustifié dans le traitement par l'Office genevois de la délégation reçue de l'Office bernois en vue de l'exécution de la saisie dans les poursuites en cause. Pour le surplus, la présente plainte satisfait aux exigences de forme et de contenu prescrites par la loi (art. 9 al. 1 et 2 LaLP). Elle est donc recevable. 2. 2.1 Il y a retard injustifié lorsque la décision ou la mesure que doit prendre l'Office, parce qu'il en a été dûment requis ou qu'il doit agir d'office, n'intervient pas dans un délai raisonnable ou prévu par une disposition légale (Erard, in CR LP, n° 52 à 58 ad art. 17 LP). 2.2.1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également sans retard une copie du procès-verbal de saisie aux créanciers et au débiteur à l'expiration du délai de participation de trente jours. Le non-respect de cette prescription de procéder "sans retard" , signifiant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(Stoffel, Voies d'exécution, § 3 n° 57 ss; Gilliéron, Commentaire, ad art. 89 n° 40 ss; Foëx, Commentaire romand de la LP ad art. 89 n° 15 ss). Il est précisé à cet égard que la loi ne laisse aucune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2.2 En l'espèce, la délégation par l'Office bernois à l'Office genevois impliquait que le second exécute au profit du premier, sans délai, soit dès réception de cette délégation expédiée à son adresse le 22 mars 2016, la saisie fondée sur les poursuites n° 1______ et n° 2______ dirigées par le créancier à l'encontre du débiteur. Or, l'Office est resté totalement inactif à cet égard, cela jusqu'à réception du courrier de la Chambre de surveillance l'invitant à déposer ses observations au sujet de la présente plainte. Ce n'est en effet que le jour de cette réception, soit le 27 janvier 2017, que l'Office a envoyé un avis au débiteur en vue de l'exécution de cette saisie. Il n’a ainsi de loin pas fait preuve du minimum de diligence requise par la loi dans l’exécution de cette saisie, de sorte que le retard qu’il a pris dans cette exécution est totalement injustifié. À cet égard, sa surcharge de travail provenant de la mise en œuvre de son nouveau système informatique n’est pas de nature à justifier, aux yeux de la loi, le très important retard pris par l’Office dans l’exécution de cette saisie déléguée par l'Office des poursuites bernois. Il sera par conséquent ordonné à l’Office de procéder immédiatement à cette exécution et d’aviser sur-le-champ ledit Office bernois de son résultat, à l'attention du créancier plaignant. En outre, la présente décision sera transmise en copie au Préposé de l’Office pour l’informer des circonstances sus-évoquées, cela en l'invitant à s'assurer que la saisie litigieuse sera exécutée dans les délais les plus brefs. 3. En application de l’art. 62 al. 2 OELP, il n’est alloué aucuns frais ni dépens dans la procédure de plainte au sens de l'art. 17 LP. * * * * * PAR CES MOTIFS, La Chambre de surveillance : A la forme : Déclare recevable la plainte pour retard injustifié formée le 12 janvier 2017 par le CANTON DE BERNE agissant par son Office des poursuites, dans le cadre de la délégation reçue dudit Office le 22 mars 2017 en vue de l'exécution d'une saisie à l'encontre de A______ fondée sur les poursuites n° 1______ et n° 2______. Au fond : Constate que l’Office des poursuites a fait preuve d’un retard injustifié dans l’exécution de cette saisie par délégation. Ordonne à l’Office des poursuites de procéder immédiatement à cette exécution. Transmet la présente décision au Préposé de l’Office des poursuites pour l’informer des circonstances sus-évoquées, cela en l'invitant à s'assurer que la saisie litigieuse sera exécutée par délégation dans les délais les plus brefs.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