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A/1386/2011 vom 14. Juni 2011</w:t>
      </w:r>
    </w:p>
    <w:p>
      <w:r>
        <w:t>GE Cour de justice, 2011-06-14, FR</w:t>
      </w:r>
    </w:p>
    <w:p>
      <w:r>
        <w:rPr>
          <w:b/>
        </w:rPr>
        <w:t xml:space="preserve">Quelle: </w:t>
      </w:r>
      <w:r>
        <w:t>https://mcp.opencaselaw.ch/entscheid/ge_gerichte_A_1386_2011</w:t>
      </w:r>
    </w:p>
    <w:p>
      <w:r>
        <w:t>FR: GE_GERICHTE A/1386/2011 du 14 juin 2011</w:t>
      </w:r>
    </w:p>
    <w:p>
      <w:r>
        <w:t>IT: GE_GERICHTE A/1386/2011 del 14 giugno 2011</w:t>
      </w:r>
    </w:p>
    <w:p>
      <w:pPr>
        <w:pStyle w:val="Heading2"/>
      </w:pPr>
      <w:r>
        <w:t>Volltext</w:t>
      </w:r>
    </w:p>
    <w:p>
      <w:r>
        <w:t>Genève Cour de justice (Cour de droit public) Chambre des assurances sociales 14.06.2011 A/1386/2011</w:t>
      </w:r>
    </w:p>
    <w:p>
      <w:r>
        <w:t>A/1386/2011 ATAS/624/2011 du 14.06.2011 ( PC ) , ADMIS RÉPUBLIQUE ET CANTON DE GENÈVE POUVOIR JUDICIAIRE A/1386/2011 ATAS/624/2011 COUR DE JUSTICE Chambre des assurances sociales Arrêt du 14 juin 2011 1 ère Chambre En la cause Monsieur C__________, domicilié à GENEVE recourant contre SERVICE DES PRESTATIONS COMPLEMENTAIRES, sis route de Chêne 54, Genève intimé Attendu en fait que par décision du 18 octobre 2010, le SERVICE DES PRESTATIONS COMPLEMENTAIRES (ci-après SPC) a rejeté la demande de prestations complémentaires déposée par Monsieur C__________, au motif que le montant de son revenu déterminant dépassait celui des dépenses reconnues ; Que l'intéressé, représenté par X__________, a contesté notamment la prise en compte d'un gain potentiel pour l'épouse de 41'161 fr. ; Que par décision du 31 mars 2011, le SPC a rejeté l'opposition, considérant, malgré quelques corrections de calculs, que les revenus de l'intéressé et de son épouse demeuraient supérieurs aux dépenses ; Que le 11 avril 2011, l'intéressé constate que le SPC s'est à nouveau fondé sur des données erronées ; Que par décision sur opposition du 15 avril 2011, le SPC a annulé et remplacé celle du 31 mars 2011, ayant omis de supprimer le montant retenu à titre de gains d'activité à compter du 1 er août 2010 ; Que l'intéressé a interjeté recours le 10 mai 2011 contre ladite décision ; qu'il conclut à ce qu'aucun gain potentiel pour son épouse soit retenu ; qu'il a communiqué le 20 mai 2011 un certificat établi par le Docteur L__________ le 16 mai 2011 la concernant ; Que par courrier du 6 juin 2011, le SPC a déclaré renoncer à la prise en compte d'un gain potentiel imputé à l'épouse pour toute la période litigieuse, à savoir dès le 1 er décembre 2009 ; qu'il propose dès lors l'admission du recours ; Considérant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 qu'elle statue aussi, en application de l'art. 134 al. 3 let. a LOJ, sur les contestations prévues à l'art. 43 de la loi cantonale sur les prestations cantonales complémentaires à l'assurance-vieillesse et survivants et à l'assurance-invalidité du 25 octobre 1968 (LPCC; RS J 7 15) ; Que sa compétence pour juger du cas d’espèce est ainsi établie ; Qu'interjeté dans les forme et délai prescrits par la loi, le recours est recevable (art. 56 ss LPGA) ; Que le SPC a déclaré renoncer à la prise en compte d'un gain potentiel imputé à l'épouse pour toute la période litigieuse, à savoir dès le 1 er décembre 2009 ; qu'il convient d'en prendre acte ; Que le recours est ainsi admis et la cause renvoyée au SPC pour nouvelle décision ; PAR CES MOTIFS, LA CHAMBRE DES ASSURANCES SOCIALES : Statuant A la forme : Déclare le recours recevable. Au fond : L'admet. Renvoie la cause au SPC pour nouvelle décision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