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A/1382/2016 vom 15. September 2016</w:t>
      </w:r>
    </w:p>
    <w:p>
      <w:r>
        <w:t>GE Cour de justice, 2016-09-15, FR</w:t>
      </w:r>
    </w:p>
    <w:p>
      <w:r>
        <w:rPr>
          <w:b/>
        </w:rPr>
        <w:t xml:space="preserve">Quelle: </w:t>
      </w:r>
      <w:r>
        <w:t>https://mcp.opencaselaw.ch/entscheid/ge_gerichte_A_1382_2016</w:t>
      </w:r>
    </w:p>
    <w:p>
      <w:r>
        <w:t>FR: GE_GERICHTE A/1382/2016 du 15 septembre 2016</w:t>
      </w:r>
    </w:p>
    <w:p>
      <w:r>
        <w:t>IT: GE_GERICHTE A/1382/2016 del 15 settembre 2016</w:t>
      </w:r>
    </w:p>
    <w:p>
      <w:pPr>
        <w:pStyle w:val="Heading2"/>
      </w:pPr>
      <w:r>
        <w:t>Erwägungen</w:t>
      </w:r>
    </w:p>
    <w:p>
      <w:r>
        <w:rPr>
          <w:b/>
        </w:rPr>
        <w:t>E. 5</w:t>
      </w:r>
    </w:p>
    <w:p>
      <w:r>
        <w:t>ème Chambre En la cause Monsieur A______, domicilié à MEYRIN, comparant avec élection de domicile en l'étude de Maître Florence BOURQUI recourant contre OFFICE DE L'ASSURANCE-INVALIDITÉ DU CANTON DE GENÈVE, sis rue des Gares 12, GENÈVE intimé EN FAIT 1.        Monsieur A______, né le ______1957, originaire du Maroc et naturalisé suisse en 2005, est marié en troisièmes noces et père de quatre enfants issus des précédentes unions. Selon son curriculum vitae, il a travaillé en dernier lieu comme agent de sécurité de 1998 à 2002 et agent propreté-hygiène de 2005 à 2007 aux B_____ (B______). Depuis le 1 er avril 2009, il effectuait un emploi de solidarité au C______ de Genève en qualité de surveillant pour un salaire annuel de CHF 36'700.- en 2013.![endif]&gt;![if&gt; 2.        Depuis le 13 août 2012, l’intéressé est en incapacité totale de travailler.![endif]&gt;![if&gt; 3.        En juillet 2013, l’intéressé a requis des prestations de l’assurance-invalidité.![endif]&gt;![if&gt; 4.        Dans son rapport du 15 juillet 2013, le docteur D______, neurologue FMH, a émis le diagnostic de douleurs des membres inférieurs depuis mars 2012. L’incapacité de travail était totale. Il a suggéré de prendre un avis psychiatrique. On pouvait s’attendre à une reprise de l’activité professionnelle à 50 % en fonction du résultat de l’avis psychiatrique. Ce médecin a par ailleurs indiqué que l’étiologie des douleurs était incertaine et qu’il suspectait une origine somatoforme qui devait être investiguée par un avis psychiatrique, afin d’exclure la recherche d’un gain assécurologique. ![endif]&gt;![if&gt; 5.        Selon le rapport du 16 juillet 2013 du docteur E______ de l’unité de l’électro-neuro-myogramme (ENMG) et des affections neuromusculaires des HUG, l’assuré souffre de douleurs neurogènes chroniques depuis 2011 en aggravation sur probable polyneuropathie des quatre membres, nettement plus marquée aux membres inférieurs, d’origine indéterminée et en cours d’investigation. Les douleurs aux membres inférieurs sont persistantes et résistent aux différents traitements. Le traitement actuel est médicamenteux, avec notamment des antidépresseurs, et comprend une thérapie comportementale et cognitive ainsi que la physiothérapie. Dans les restrictions physiques, ce médecin a mentionné des douleurs majorées à l’appui sur la plante des pieds lors de la station debout et la marche. Dans une activité ne nécessitant pas d’appui sur les plantes des pieds, après adaptations thérapeutiques antalgiques, la capacité de travail serait au début réduite de 80 à 50 %, L’état n’était pas stabilisé, avec un grand risque d’aggravation dans le contexte d’un cercle vicieux dépression-douleurs et vice-versa.![endif]&gt;![if&gt; 6.        Dans son rapport du 22 juillet 2013, le docteur F______, généraliste FMH, a émis le diagnostic de polyneuropathie périphérique idiopathique avec répercussion sur la capacité de travail. L’assuré souffrait également d’une hépatite B, d’un état dépressif réactionnel depuis mai 2013 et de cervicalgies. Le traitement consistait en médicaments antalgiques et antidépresseurs. La capacité de travail était nulle depuis le 13 août 2012 pour une durée indéterminée. On ne pouvait s’attendre à une reprise de l’activité professionnelle, l’évolution de la polyneuropathie étant actuellement résistante à plusieurs essais thérapeutiques.![endif]&gt;![if&gt; 7.        Le 3 septembre 2013, l'assuré a subi une cure du tunnel carpien à droite.![endif]&gt;![if&gt; 8.        Selon l’avis médical du 2 octobre 2013 de la doctoresse G______ du service médical régional pour la Suisse romande de l’assurance-invalidité (SMR), la capacité de travail de l’assuré dans une activité adaptée à ses limitations fonctionnelles est de l’ordre de 50 % et susceptible de s’améliorer. Il y a lieu de présenter l’assuré au service de réadaptation professionnelle.![endif]&gt;![if&gt; 9.        Le 10 juin 2014, le service de réadaptation de l’office cantonal de l’assurance-invalidité (OAI) a calculé la perte de gain et l’a déterminée à 57,49 %. Se faisant, l’OAI a admis une réduction supplémentaire de 15 % du salaire statistique pris en considération à titre de salaire avec invalidité, pour tenir compte de l'âge et du temps partiel.![endif]&gt;![if&gt; 10.    Selon l’avis du service de réadaptation professionnelle du 14 juillet 2014, toute activité industrielle légère est envisageable au vu des limitations fonctionnelles. Des mesures d’ordre professionnel ne réduiraient pas le dommage.![endif]&gt;![if&gt; 11.    Selon le rapport du 15 juillet 2014 du Dr D______, l’état de santé de l’assuré est resté stationnaire, les douleurs neurogènes étant chroniques. Il s’agit d’une polyneuropathie distale sensitive. La capacité de travail est de 50 % dans une activité sédentaire. La compliance n’est peut-être pas optimale. Ce médecin a par ailleurs mentionnée qu’il n’y avait pas de trouble psychique, mais la suspicion d’un trouble somatoforme.![endif]&gt;![if&gt; 12.    Dans un rapport du 18 juillet 2014, le Dr F______ a attesté que l’état de santé de l’assuré s’était aggravé et que l’évolution était défavorable. La capacité de travail comme agent de sécurité était nulle, la compliance optimale et il y avait une bonne concordance entre les plaintes et l’examen clinique. Le traitement consistait en antalgies, physiothérapies, psychothérapie avec anxiolyse verbale.![endif]&gt;![if&gt; 13.    Le Dr E______ a attesté le 22 juillet 2014 que l’état de santé de l’assuré était stationnaire. La capacité de travail était nulle dans l’activité occupée précédemment et de 50 % dans une autre activité telle qu’un travail de bureau. L’assuré semblait compliant. Quant à la concordance entre les plaintes et l’examen clinique, ce médecin a relevé que l’examen neurologique objectivait des signes d’une discrète polyneuropathie, mais que le ressenti individuel de la douleur était très subjectif. L’assuré ne présentait pas de trouble psychiatrique, à l'exception d'un état anxio-dépressif probable. Une reprise de travail était possible en cas d’amélioration, mais cela était imprévisible.![endif]&gt;![if&gt; 14.    Dans son avis médical du 24 novembre 2014, la Dresse G______ du SMR a confirmé que la capacité de travail était nulle dans l’activité habituelle depuis le mois de juillet 2012 et de 50 % dans une activité adaptée depuis le 2 octobre 2013.![endif]&gt;![if&gt; 15.    Le 1 er décembre 2014, l’OAI a fait savoir à l’assuré qu’il avait l’intention de lui octroyer une demi-rente d’invalidité à partir du 1 er janvier 2014. Des mesures d’ordre professionnel étaient refusées, dès lors qu’elles ne réduiraient pas le dommage, selon le service de réadaptation.![endif]&gt;![if&gt; 16.    Le 12 décembre 2014, le Dr E______ a confirmé son diagnostic. Les douleurs touchaient les quatre membres et étaient continues malgré un traitement antalgique et psychiatrique. Elles étaient nettement plus marquées aux pieds, de sorte que l’assuré ne pouvait se tenir debout assez longtemps. Elles étaient décrites comme une sensation de brûlure et de picotement augmentant lors de la marche et à l’appui sur les pieds. Elles touchaient également de façon très importante les membres supérieurs, rendant les activités manuelles difficiles et l’empêchant de garder un objet dans les mains. En raison des douleurs invalidantes, sa capacité de travail était nulle.![endif]&gt;![if&gt; 17.    Par courrier du 16 décembre 2014, l’épouse de l’assurée s’est opposée au projet de décision, alléguant que celui-ci ne pourrait pas travailler à 50 % à cause des douleurs dans les pieds et les mains, lesquelles se manifestaient par des brûlures et lancements d’électricité. La nuit, il se réveillait à cause de crampes dans les mollets. Elle n’arrivait pas à mener une vie normale avec son mari, ne pouvant ni discuter ni sortir ni rigoler avec lui. Elle ne pourrait pas avoir d’enfants, dès lors qu’elle devait s’occuper de son mari. Il restait à la maison jour et nuit devant la télévision. Souvent, il ratait les rendez-vous médicaux, ne pouvant se réveiller à cause des calmants.![endif]&gt;![if&gt; 18.    Dans son rapport du 25 février 2015, le Dr E______ a confirmé l’aggravation de l’état de santé de l’assuré au niveau des membres supérieurs. La symptomatologie était subjective et constituait une expression individuelle du patient, raison pour laquelle ce médecin ne pouvait répondre à la question sur la concordance entre les résultats des examens pratiqués et l’intensité des douleurs. L'assuré souffrait de douleurs à la marche ou lorsqu’il tenait un objet dans les mains. Le bilan étiologique de la polyneuropathie n’avait pas permis de déterminer une cause exacte et restait ainsi de type idiopathique. L’évolution de la polyneuropathie était stable, voire lentement progressive. Un bilan complémentaire psychiatrique semblait nécessaire.![endif]&gt;![if&gt; 19.    En septembre et octobre 2015, l’assuré a fait l’objet d’une expertise pluridisciplinaire par les docteurs H______, spécialiste FMH en médecine interne, I______, psychiatre FMH, et J______, neurologue FMH, au Centre d’expertise médicale (CEMed). Dans leur rapport du 13 novembre 2015, les experts ont émis le diagnostic de polyneuropathie sensitive axonale à prédominance des fibres de petit calibre dans le cadre d’une gammapathie monoclonale IgM. À titre de diagnostic sans répercussion sur la capacité de travail, ils ont constaté un épisode dépressif moyen sans syndrome somatique, chronique depuis 2013 et réactionnel au problème de santé somatique et à ses conséquences sur la vie quotidienne, un status après cure de tunnel carpien (30 août 2013), un reflux gastro-oesophagien traité et une ancienne hépatite B (porteur sain probable). L’assuré présentait des difficultés de déplacement à pied, à la station debout prolongée et pour la manipulation d’objets fins, ainsi que pour la saisie d’objets en raison de l’hyperpathie de contact des mains,. Sa capacité de travail en tant qu’agent de sécurité était nulle depuis août 2012. Dans une activité adaptée, soit essentiellement en station assise, évitant des déplacements à pied et la station debout prolongée, et sans manipulation importante et fine d’objets, la capacité de travail était de 50 %, pour autant qu’une activité adaptée existât. Il n’y avait pas de limitations sur le plan psychique et mental. Des mesures de réadaptation professionnelle étaient théoriquement envisageables, mais avaient peu de chances d'aboutir au vu des plaintes formulées et quelques phénomènes d'autolimitation. L'assuré s'estimait incapable de reprendre une activité professionnelle, même adapté et à temps partiel. Il se plaignait de douleurs polyneuropathiques avec des troubles sensitifs de type dysesthésique et allodynique, endormissement au niveau des mains et des pieds s'accompagnant de crampes musculaires et entraînant d'importantes difficultés de déplacement, de manipulation d'objets avec manque de dextérité et lâchages antalgiques. Sur le plan psychique, il se sentait triste, abattu et irritable. Il lui arrivait de péter les plombs en raison des douleurs chroniques insupportables et du handicap physique qui l'obligeaient à rester à la maison, la plupart du temps allongé, et l'empêchaient de pratiquer ses activités antérieures, notamment le sport. Il préférait rester seul et sa libido avait nettement diminué à cause des médicaments. Il avait néanmoins encore du plaisir à voir ses deux petits-enfants qu'il gardait avec sa femme deux fois par semaine pendant plus ou moins une journée.![endif]&gt;![if&gt; 20.    Dans un avis médical du 6 janvier 2016, la Dresse G______ du SMR a confirmé son avis médical, tout en précisant qu’elle laissait le soin à la réadaptation de prendre les mesures adéquates.![endif]&gt;![if&gt; 21.    Par décisions du 1 er avril 2016, l’OAI a octroyé à l’assuré une demi-rente d’invalidité et une rente complémentaire pour son enfant mineur à compter de janvier 2014, tout en lui refusant les mesures d'ordre professionnel.![endif]&gt;![if&gt; 22.    Par acte du 3 mai 2016, l’assuré a formé recours contre cette décision, par l’intermédiaire de son conseil, en concluant à son annulation et à l’octroi d’une rente d’invalidité entière à compter du 1 er janvier 2014, sous suite de dépens. Il a allégué que l’expertise du CEMed confirmait l’aggravation de sa situation, puisque les limitations fonctionnelles ne se manifestaient plus seulement à la marche et à la station debout, mais également lors de la manipulation d’objets fins et la saisie d’objets. Les experts du CEMed n’avaient donné aucune indication sur une activité professionnelle adaptée et semblaient même émettre des doutes quant à l’existence d’une telle activité, en indiquant que des mesures de réadaptation avaient peu de chance d’aboutir au vu des plaintes formulées et des quelques phénomènes d’autolimitation. Par ailleurs, le SMR avait renvoyé le dossier au service de réadaptation pour qu’il prenne des mesures adéquates. Or, ce service n’avait pris aucune mesure. L’intimé avait en outre rendu une décision dans laquelle il s’était contenté de reprendre ses premières conclusions du mois de juillet 2014, alors même que la situation avait évolué et que les experts retenaient de nouvelles limitations fonctionnelles. En omettant de procéder à une nouvelle analyse de la situation, l’intimé n’avait pas respecté ses obligations légales. À cet égard, il paraissait peu vraisemblable que l’industrie légère offrît en suffisance des postes permettant une position assise et un usage restreint des mains, si bien qu'il fallait admettre que la situation du recourant ne lui permettait pas de réintégrer le marché du travail. À tout le moins, l’intimé aurait dû examiner, par le biais d’un stage COPAI, quelles activités pourraient réellement être exigées du recourant, âgé de 58 ans au moment où l’expertise a été rendue.![endif]&gt;![if&gt; 23.    Dans sa réponse du 24 mai 2016, l’intimé a conclu au rejet du recours. En plus des motifs ressortant de la décision querellée, il a allégué que le recourant pouvait exercer toute activité industrielle légère en position principalement assise avec alternance des positions, en évitant la marche en terrain accidenté et sans manipulation importante et fine d’objets. Un marché équilibré du travail offrait une palette suffisamment large d’activités non qualifiées adaptées à ces limitations, sans qu’il fût nécessaire de déterminer précisément quelles activités le recourant serait capable d’exercer. À titre d’exemple, l’intimé a cité des tâches simples de surveillance derrière un écran ou le contrôle, tout en se fondant sur la jurisprudence du Tribunal fédéral en la matière.![endif]&gt;![if&gt; 24.    Entendu le 30 juin 2016 devant la chambre de céans, le recourant a déclaré ce qui suit : ![endif]&gt;![if&gt; « Il est exact que j’ai travaillé de 2005 à 2007 comme agent propreté-hygiène aux B______. Entre 2002 et 2005, j’ai été au chômage. J’ai dû démissionner de mon poste aux B______, car je ne supportais pas un produit chimique et je souffrais d’une sinusite aiguë et chronique. Par la suite, j’ai été de nouveau au chômage. Je ne pourrais pas travailler à 50 %, même dans une activité adaptée, à savoir assise et sans manipulation fine d’objets. Je ne peux presque rien faire avec mes mains. Ma femme doit ainsi me couper la viande, car j’ai trop mal aux mains. Par ailleurs, si je pouvais travailler, je le ferais. Mais mon état de santé ne me le permet pas. » Par la bouche de son conseil, il a relevé qu’il n’avait jamais reçu de proposition de l’intimé pour une orientation professionnelle et n’avait ainsi pas pu dire qu’il n’en voulait pas. 25.    A l’audience devant la chambre de céans, le recourant a en outre produit le courriel du 29 juin 2013 de son épouse. Celle-ci a relaté que déjà avant son mariage, en juillet 2012, son époux avait commencé à se plaindre de douleurs, dans les pieds et les mains. La fête de leur mariage avait de ce fait dû être annulée. Les douleurs étaient tellement fortes qu’il devait parfois mettre son oreiller dans la bouche pendant la nuit pour ne pas crier et déranger les voisins. Il lui arrivait aussi de perdre l’équilibre à cause des médicaments et de tomber. Il s’énervait beaucoup et n’avait plus le moral. Malgré les médicaments, les douleurs, ne s’arrêtaient pas. Par ailleurs, il se trompait pour payer les factures et avait payé une facture deux fois. Il oubliait souvent des rendez-vous ou n’arrivait pas à se réveiller le matin pour s’y rendre. Plusieurs fois, il avait demandé la séparation pour vivre seul, ne voulant pas déranger sa femme, et même demandé à ses médecins de lui couper les pieds à cause de ses douleurs.![endif]&gt;![if&gt; 26.    Par courrier daté du 20 juillet 2016, le Dr E______ s’est déterminé sur l’expertise pluridisciplinaire, à la demande de la chambre de céans. Il était difficile d’apprécier l’importance de la symptomatologie douloureuse présentée par le recourant et il était impressionnant que cette symptomatologie résistait à toutes les démarches thérapeutiques entreprises. Toutefois, la douleur était une sensation complètement individuelle et présentait un caractère subjectif qui ne pouvait être évalué techniquement. Néanmoins, mécaniquement, le recourant ne présentait pas de problème majeur qui entravait une activité professionnelle, la polyneuropathie étant peu importante et n’empêchant pas une activité adaptée.![endif]&gt;![if&gt; 27.    Par écriture du 10 août 2016, l’intimé a constaté que les conclusions du Dr E______ concordaient avec les pièces médicales du dossier, en particulier le rapport d’expertise du CEMed. Partant, il a maintenu ses conclusions.![endif]&gt;![if&gt; 28.    Par écriture du 16 août 2016, le recourant a relevé que le Dr E______ ne s’est prononcé ni sur la capacité de travail et son taux, ni sur les limitations fonctionnelles, ni sur les tâches qui seraient réellement à la portée de son patient. Il reprochait à l’intimé, respectivement à son service de réadaptation, de ne pas avoir pris les mesures considérées comme nécessaires par le SMR et les experts du CEMed. Cette critique restait fondée, raison pour laquelle il maintenait ses conclusions.![endif]&gt;![if&gt; 29.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L’objet du litige est de savoir si le recourant présente une invalidité lui ouvrant le droit aux prestations de l’assurance-invalidité.![endif]&gt;![if&gt;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l’espèce, le recourant a fait l’objet d’une expertise pluridisciplinaire en septembre et octobre 2015 par les médecins du CEMed. Les experts diagnostiquent une polyneuropathie sensitive axonale à prédominance des fibres de petit calibre dans le cadre d’une gammapathie monoclonale IgM. Les diagnostics suivants sont sans répercussion sur la capacité de travail : un épisode dépressif moyen sans syndrome somatique, chronique, depuis 2013, et réactionnel aux problèmes de santé somatiques et à ses conséquences sur la vie quotidienne ; un status après cure de tunnel carpien, un reflux gastro-oesophagien traité, une ancienne hépatite B. Dans les limitations fonctionnelles, les experts ont mentionné les difficultés de déplacement à pied et la station debout prolongée, ainsi que la manipulation d’objets fins. Dans l’ancienne activité d’agent de sécurité, sa capacité de travail est nulle depuis août 2012, Dans une activité adaptée, essentiellement en station assise, évitant les déplacements debout et la station debout prolongée et la manipulation importante et fine d’objets, la capacité de travail est de 50 %, pour autant qu’une activité adaptée existe. Sur le plan psychique et mental, il n’y a aucune limitation. Quant aux mesures de réadaptation professionnelle, elles sont théoriquement envisageables, mais ont peu de chances d’aboutir au vu des plaintes formulées et de quelques phénomènes d’autolimitation. De surcroît, le recourant s’estime incapable de reprendre une activité professionnelle, même adaptée et à temps partiel.![endif]&gt;![if&gt; Cette expertise remplit tous les réquisits jurisprudentiels pour lui reconnaître une pleine valeur probante. En effet, elle est fondée sur une connaissance du dossier médical intégral, prend en considération les plaintes de l’assuré, est basée sur un examen clinique approfondi et ses conclusions sont claires et motivées. Au demeurant, le recourant ne conteste pas, du moins dans ses écritures, la capacité de travail retenue par les experts du CEMed. Les conclusions de cette expertise sont également confirmées par le Dr E______ qui admet, dans son courrier du 20 juillet 2016 adressé à la chambre de céans, que mécaniquement le recourant ne présente pas de problème majeur qui entrave une activité professionnelle dans une activité adaptée, dès lors qu’il présente une polyneuropathie peu importante. Cela étant, il convient d’admettre que le recourant présente une capacité de travail dans une activité adaptée à 50 %. 9.        Le recourant reproche cependant à l’intimé de ne pas avoir examiné quelle activité professionnelle était adaptée par le biais d’un stage au centre d’observation professionnelle de l’assurance-invalidité (COPAI), et juge que l’affirmation du service de réadaptation de l’intimé, selon laquelle il pourrait travailler dans l’industrie légère, est trop sommaire.![endif]&gt;![if&gt; a.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b. En l’espèce, même si les limitations fonctionnelles du recourant sont importantes, il n’y a pas lieu de mettre en cause l’appréciation du service de réadaptation de l’intimé, selon laquelle l’industrie légère offre en suffisance des postes permettant une position assise et un usage restreint des mains, du moins dans un marché équilibré du travail. Les activités de contrôle sur écran et de surveillance sont également compatibles avec les handicaps du recourant (cf. arrêt 9_603/2015 du 25 avril 2016, consid. 7). Il convient par ailleurs de relever qu'objectivement les limitations fonctionnelles du recourant sont moins importantes que celui-ci et son épouse le font valoir, les experts ayant mis en évidence quelques phénomènes d’autolimitation. Ainsi, il doit être admis que le recourant peut théoriquement encore exploiter sa capacité de travail résiduelle à 50% dans une activité adaptée. 10.    Dans un deuxième grief, le recourant reproche à l’intimé de ne pas lui avoir accordé des mesures de réadaptation professionnelle.![endif]&gt;![if&gt;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b. Il résulte de l’expertise du CEMed que des mesures de réadaptation professionnelle ont peu de chances d’aboutir. En effet, le recourant s’estime totalement incapable de travail et les experts ont observé des phénomènes d’autolimitation comme relevé ci-dessus. Il manque ainsi de motivation pour se réinsérer dans le marché du travail. De surcroît, le recourant risque de ne pas faire des efforts suffisants dans les activités proposées dans le cadre d'une orientation professionnelle, ce qui fausserait l'évaluation. Partant, les chances de succès d'une mesure d'ordre professionnel sont nulles, de sorte que les conditions légales pour la mise en œuvre d'une telle mesure ne sont manifestement pas réunies. Par conséquent, c’est à raison que l’intimé l’a refusée. 11.    Reste à déterminer le degré d'invalidité du recourant.![endif]&gt;![if&gt;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strucure des salaires (ESS;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12.    En l’occurrence, l’intimé a parallélisé les revenus avec et sans invalidité. Cela n’est guère critiquable, dès lors que le recourant a réalisé manifestement une rémunération inférieure aux normes de salaire usuelles avant de devenir invalide. En effet, dans l’emploi de solidarité, il ne recevait qu’un salaire annuel de CHF 36'700.- en 2013, ce qui est largement inférieur à la médiane des salaires statistiques pour des tâches manuelles et physiques.![endif]&gt;![if&gt; L’intimé a tenu compte d’un abattement du salaire avec invalidité de 15 % en raison de son âge et du temps partiel exigé. Toutefois, il n’a pas pris en considération les limitations fonctionnelles considérables qui affectent aussi bien les membres inférieurs que supérieurs et handicapent le recourant notamment pour la manipulation fine et la saisie d’objets. Toute polyvalence du recourant est ainsi exclue et il se trouve de ce fait en position inférieure par rapport à un travailleur en bonne santé, ce qui se répercute généralement également sur le salaire. En outre, le recourant est proche de la soixantaine. Cela étant, la cour de céans estime qu’il y a lieu de s’écarter de l’appréciation de l’intimé et d’admettre un abattement de 20 %. Avec un tel abattement, il appert que la perte de gain est de 60 % (100% - [80% x 50%]). Cela ouvre le droit à un trois-quarts de rente. 13.    Cela étant, le recours sera partiellement admis et la décision querellée réformée dans le sens que le recourant a droit à un trois-quarts de rente à compter de janvier 2014.![endif]&gt;![if&gt; 14.    Le recours étant partiellement admis, une indemnité de CHF 2'000.- est octroyée au recourant.![endif]&gt;![if&gt; 15.    Dès lors que l’intimé succombe partiellement, l’émolument de justice de CHF 200.- est mis à sa charge.![endif]&gt;![if&gt;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