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A/1362/2012 vom 22. August 2012</w:t>
      </w:r>
    </w:p>
    <w:p>
      <w:r>
        <w:t>GE Cour de justice, 2012-08-22, FR</w:t>
      </w:r>
    </w:p>
    <w:p>
      <w:r>
        <w:rPr>
          <w:b/>
        </w:rPr>
        <w:t xml:space="preserve">Quelle: </w:t>
      </w:r>
      <w:r>
        <w:t>https://mcp.opencaselaw.ch/entscheid/ge_gerichte_A_1362_2012</w:t>
      </w:r>
    </w:p>
    <w:p>
      <w:r>
        <w:t>FR: GE_GERICHTE A/1362/2012 du 22 août 2012</w:t>
      </w:r>
    </w:p>
    <w:p>
      <w:r>
        <w:t>IT: GE_GERICHTE A/1362/2012 del 22 agosto 2012</w:t>
      </w:r>
    </w:p>
    <w:p>
      <w:pPr>
        <w:pStyle w:val="Heading2"/>
      </w:pPr>
      <w:r>
        <w:t>Volltext</w:t>
      </w:r>
    </w:p>
    <w:p>
      <w:r>
        <w:t>Genève Cour de justice (Cour de droit public) Chambre des assurances sociales 22.08.2012 A/1362/2012</w:t>
      </w:r>
    </w:p>
    <w:p>
      <w:r>
        <w:t>A/1362/2012 ATAS/994/2012 du 22.08.2012 ( CHOMAG ) , PARTIELMNT ADMIS En fait En droit RÉPUBLIQUE ET CANTON DE GENÈVE POUVOIR JUDICIAIRE A/1362/2012 ATAS/994/2012 COUR DE JUSTICE Chambre des assurances sociales Arrêt du 22 août 2012 4 ème Chambre En la cause Madame O_________, domiciliée à Meyrin recourante contre OFFICE CANTONAL DE L'EMPLOI, Service juridique, sis rue des Glacis-de-Rive 6, 1207 Genève intimé EN FAIT Madame à O_________ (ci-après l’assurée ou la recourante) s’est inscrite à l’OFFICE CANTONAL DE L’EMPLOI (ci-après OCE) le 8 décembre 2011 indiquant chercher une activité de caissière de magasin à plein temps. Un délai-cadre d’indemnisation a été ouvert en sa faveur dès cette date. Le 5 janvier 2012, l’assurée a signé un contrat d’objectifs de recherches d’emploi, aux termes duquel elle doit effectuer dix recherches d’emploi minimum par mois. Le premier paragraphe dudit contrat spécifie que les recherches personnelles d’emploi « RPE » doivent être remises à l’agence en fin de mois (à partir du 25) ou au plus tard le 5 du mois suivant (ou le jour ouvrable suivant cette date). Par décision du 19 mars 2012, l’OCE a prononcé une suspension pour une durée de six jours du droit à l’indemnité de l’assurée, au motif qu’elle n’avait présenté aucune recherche d’emploi pour le mois de février 2012. Le 23 mars 2012, l’assurée a remis à l’ORP le formulaire de recherches d’emploi pour le mois de février 2012. Par courrier du 24 mars 2012, l’assurée a formé opposition. Elle a fait valoir qu’elle avait remis ses précédentes recherches d’emploi en main propre de son conseiller, lors des entretiens de conseil, et elle s’attendait à les lui remettre lors du prochain rendez-vous, fixé le 28 mars. Elle a allégué qu’elle n’avait pas été informée qu’elle devait remettre ses recherches d’emploi à quelqu’un d’autre ou les déposer à la réception. Elle a joint copie de ses recherches et de cinq réponses reçues. Par décision du 13 avril 2012, l’OCE a rejeté l’opposition de l’assurée, considérant qu’elle n’avait évoqué aucun motif valable permettant de justifier son manquement. Les recherches remises en dehors du délai légal ne peuvent être prises en considération et une sanction est justifiée. L’assurée interjette recours le 9 mai 2012. Elle soutient qu’elle ne maîtrise pas couramment le français et que le fait de devoir rendre les documents avant le cinq lui était inconnu, son conseiller ne lui ayant pas parlé de ce détail. Dans sa réponse du 15 mai 2012, l’intimé persiste dans ses conclusions. Lors de l’audience de comparution personnelle des parties du 13 juin 2012, la recourante a déclaré qu’à sa connaissance, son conseiller ne l’avait pas informée qu’elle devait déposer ses recherches d’emploi au plus tard le 5 du mois suivant. Elle a admis lire le français et avoir signé le contrat d’objectifs de recherches d’emploi, mais elle n’a pas bien compris. Elle n’a pas fait attention, a confondu les choses, pensant qu’elle devait les remettre à son conseiller. Elle a affirmé avoir compris pourquoi elle a été pénalisée. La représentante de l’intimé a confirmé à la Cour de céans qu’il s’agissait d’une première sanction. Le 18 juin 2012, la recourante a déclaré maintenir son recours.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 et délai prévus par la loi, le recours est recevable (art. 5 et 60 LPGA ; art. 89B de la loi sur la procédure administrative du 12 septembre 1985 - LPA ; RS E 5 10). Le litige consiste à déterminer si l’intimé était fondé à prononcer une suspension du droit à l’indemnité de chômage de la recourante pour une durée de six jours, en raison de recherches d’emploi nulles pour le mois de février 2012.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l’espèce, il n’est pas contesté que la recourante n’a pas remis ses recherches d’emploi du mois de février dans le délai légal, à savoir au plus tard le 5 mars 2012. Les motifs invoqués par la recourante ne peuvent toutefois être retenus. En effet, même si son conseiller ne lui a pas rappelé la procédure, elle a signé le 5 janvier 2012 le contrat d’objectifs de recherches d’emploi qui attirait précisément son attention sur cette obligation. La recourante a du reste admis qu’elle n’y avait pas prêté attention, que cela lui était « sorti de la tête » et qu’elle pensait les remettre à son conseiller lors du prochain entretien. L’intimé était par conséquent fondé à prononcer une sanction. Cela étant, dès après le prononcé de la sanction, le 23 mars 2012, la recourante a remis ses recherches d’emploi, ainsi que cinq réponses y afférentes. Selon le formulaire, elle a effectué treize recherches d’emploi durant le mois de février 2012, dont sept par écrit. Pour le surplus, l’intimé a confirmé qu’il s’agissait d’une première sanction prononcée à l’encontre de la recourante. Au vu de ce qui précède, la Cour de céans, considérant que la recourante a commis une faute légère et qu’il s’agit d’une première sanction, estime que la suspension de six jours qui lui a été infligée ne respecte pas le principe de proportionnalité. Il convient de s’écarter du barème du SECO et de réduire de moitié la sanction, ramenant ainsi la durée de la suspension à trois jours, ce qui est conforme à l’art. 45 al. 3 OACI. Le recours est ainsi partiellement admis. PAR CES MOTIFS, LA CHAMBRE DES ASSURANCES SOCIALES : Statuant A la forme : Déclare le recours recevable. Au fond : L’admet partiellement. Annule les décision des 19 mars et 13 avril 2012 en ce qu’elles prononcent une suspension d’une durée de six jours. Réduit à trois jours la durée de la suspension du droit à l’indemnité de la recourante.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